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75ED" w14:textId="6C76183E" w:rsidR="001B0B01" w:rsidRPr="00CC78B4" w:rsidRDefault="001B0B01">
      <w:pPr>
        <w:rPr>
          <w:rFonts w:ascii="Arial" w:hAnsi="Arial" w:cs="Arial"/>
          <w:color w:val="000000" w:themeColor="text1"/>
        </w:rPr>
      </w:pPr>
    </w:p>
    <w:p w14:paraId="098CF325" w14:textId="481C748D" w:rsidR="001B0B01" w:rsidRPr="00CC78B4" w:rsidRDefault="001B0B01">
      <w:pPr>
        <w:rPr>
          <w:rFonts w:ascii="Arial" w:hAnsi="Arial" w:cs="Arial"/>
          <w:color w:val="000000" w:themeColor="text1"/>
        </w:rPr>
      </w:pPr>
      <w:r w:rsidRPr="007D4FCC">
        <w:rPr>
          <w:rFonts w:ascii="Arial" w:hAnsi="Arial" w:cs="Arial"/>
          <w:b/>
          <w:bCs/>
          <w:color w:val="000000" w:themeColor="text1"/>
          <w:u w:val="single"/>
        </w:rPr>
        <w:t>No Stakeholder Engagement</w:t>
      </w:r>
      <w:r w:rsidR="005C1682" w:rsidRPr="00CC78B4">
        <w:rPr>
          <w:rFonts w:ascii="Arial" w:hAnsi="Arial" w:cs="Arial"/>
          <w:color w:val="000000" w:themeColor="text1"/>
        </w:rPr>
        <w:t xml:space="preserve"> has occurred</w:t>
      </w:r>
      <w:r w:rsidRPr="00CC78B4">
        <w:rPr>
          <w:rFonts w:ascii="Arial" w:hAnsi="Arial" w:cs="Arial"/>
          <w:color w:val="000000" w:themeColor="text1"/>
        </w:rPr>
        <w:t xml:space="preserve"> with</w:t>
      </w:r>
      <w:r w:rsidR="005C1682" w:rsidRPr="00CC78B4">
        <w:rPr>
          <w:rFonts w:ascii="Arial" w:hAnsi="Arial" w:cs="Arial"/>
          <w:color w:val="000000" w:themeColor="text1"/>
        </w:rPr>
        <w:t xml:space="preserve"> the</w:t>
      </w:r>
      <w:r w:rsidRPr="00CC78B4">
        <w:rPr>
          <w:rFonts w:ascii="Arial" w:hAnsi="Arial" w:cs="Arial"/>
          <w:color w:val="000000" w:themeColor="text1"/>
        </w:rPr>
        <w:t xml:space="preserve"> Lue Residents</w:t>
      </w:r>
      <w:r w:rsidR="005C1682" w:rsidRPr="00CC78B4">
        <w:rPr>
          <w:rFonts w:ascii="Arial" w:hAnsi="Arial" w:cs="Arial"/>
          <w:color w:val="000000" w:themeColor="text1"/>
        </w:rPr>
        <w:t>,</w:t>
      </w:r>
      <w:r w:rsidRPr="00CC78B4">
        <w:rPr>
          <w:rFonts w:ascii="Arial" w:hAnsi="Arial" w:cs="Arial"/>
          <w:color w:val="000000" w:themeColor="text1"/>
        </w:rPr>
        <w:t xml:space="preserve"> existing </w:t>
      </w:r>
      <w:r w:rsidR="007D4FCC">
        <w:rPr>
          <w:rFonts w:ascii="Arial" w:hAnsi="Arial" w:cs="Arial"/>
          <w:color w:val="000000" w:themeColor="text1"/>
        </w:rPr>
        <w:t>l</w:t>
      </w:r>
      <w:r w:rsidRPr="00CC78B4">
        <w:rPr>
          <w:rFonts w:ascii="Arial" w:hAnsi="Arial" w:cs="Arial"/>
          <w:color w:val="000000" w:themeColor="text1"/>
        </w:rPr>
        <w:t>and users</w:t>
      </w:r>
      <w:r w:rsidR="005C1682" w:rsidRPr="00CC78B4">
        <w:rPr>
          <w:rFonts w:ascii="Arial" w:hAnsi="Arial" w:cs="Arial"/>
          <w:color w:val="000000" w:themeColor="text1"/>
        </w:rPr>
        <w:t xml:space="preserve"> and surrounding tourist operators</w:t>
      </w:r>
      <w:r w:rsidR="00845572" w:rsidRPr="00CC78B4">
        <w:rPr>
          <w:rFonts w:ascii="Arial" w:hAnsi="Arial" w:cs="Arial"/>
          <w:color w:val="000000" w:themeColor="text1"/>
        </w:rPr>
        <w:t>.</w:t>
      </w:r>
    </w:p>
    <w:p w14:paraId="7D08714E" w14:textId="15449C47" w:rsidR="001B0B01" w:rsidRDefault="007800AB">
      <w:pPr>
        <w:rPr>
          <w:rFonts w:ascii="Arial" w:hAnsi="Arial" w:cs="Arial"/>
          <w:color w:val="000000" w:themeColor="text1"/>
        </w:rPr>
      </w:pPr>
      <w:r w:rsidRPr="00CC78B4">
        <w:rPr>
          <w:rFonts w:ascii="Arial" w:hAnsi="Arial" w:cs="Arial"/>
          <w:color w:val="000000" w:themeColor="text1"/>
        </w:rPr>
        <w:t xml:space="preserve">The </w:t>
      </w:r>
      <w:r w:rsidR="001B0B01" w:rsidRPr="00CC78B4">
        <w:rPr>
          <w:rFonts w:ascii="Arial" w:hAnsi="Arial" w:cs="Arial"/>
          <w:color w:val="000000" w:themeColor="text1"/>
        </w:rPr>
        <w:t>Generational Landholders</w:t>
      </w:r>
      <w:r w:rsidR="00A37890" w:rsidRPr="00CC78B4">
        <w:rPr>
          <w:rFonts w:ascii="Arial" w:hAnsi="Arial" w:cs="Arial"/>
          <w:color w:val="000000" w:themeColor="text1"/>
        </w:rPr>
        <w:t>, existing businesses</w:t>
      </w:r>
      <w:r w:rsidRPr="00CC78B4">
        <w:rPr>
          <w:rFonts w:ascii="Arial" w:hAnsi="Arial" w:cs="Arial"/>
          <w:color w:val="000000" w:themeColor="text1"/>
        </w:rPr>
        <w:t xml:space="preserve"> and </w:t>
      </w:r>
      <w:r w:rsidR="001B0B01" w:rsidRPr="00CC78B4">
        <w:rPr>
          <w:rFonts w:ascii="Arial" w:hAnsi="Arial" w:cs="Arial"/>
          <w:color w:val="000000" w:themeColor="text1"/>
        </w:rPr>
        <w:t>custodians are to be traded for a</w:t>
      </w:r>
      <w:r w:rsidRPr="00CC78B4">
        <w:rPr>
          <w:rFonts w:ascii="Arial" w:hAnsi="Arial" w:cs="Arial"/>
          <w:color w:val="000000" w:themeColor="text1"/>
        </w:rPr>
        <w:t xml:space="preserve"> total</w:t>
      </w:r>
      <w:r w:rsidR="001B0B01" w:rsidRPr="00CC78B4">
        <w:rPr>
          <w:rFonts w:ascii="Arial" w:hAnsi="Arial" w:cs="Arial"/>
          <w:color w:val="000000" w:themeColor="text1"/>
        </w:rPr>
        <w:t xml:space="preserve"> </w:t>
      </w:r>
      <w:proofErr w:type="gramStart"/>
      <w:r w:rsidR="001B0B01" w:rsidRPr="00CC78B4">
        <w:rPr>
          <w:rFonts w:ascii="Arial" w:hAnsi="Arial" w:cs="Arial"/>
          <w:color w:val="000000" w:themeColor="text1"/>
        </w:rPr>
        <w:t>23 year</w:t>
      </w:r>
      <w:proofErr w:type="gramEnd"/>
      <w:r w:rsidR="001B0B01" w:rsidRPr="00CC78B4">
        <w:rPr>
          <w:rFonts w:ascii="Arial" w:hAnsi="Arial" w:cs="Arial"/>
          <w:color w:val="000000" w:themeColor="text1"/>
        </w:rPr>
        <w:t xml:space="preserve"> mine life</w:t>
      </w:r>
      <w:r w:rsidR="007D4FCC">
        <w:rPr>
          <w:rFonts w:ascii="Arial" w:hAnsi="Arial" w:cs="Arial"/>
          <w:color w:val="000000" w:themeColor="text1"/>
        </w:rPr>
        <w:t>, should this project go ahead.</w:t>
      </w:r>
    </w:p>
    <w:p w14:paraId="042C0752" w14:textId="750F6899" w:rsidR="007D4FCC" w:rsidRPr="00CC78B4" w:rsidRDefault="007D4FCC">
      <w:pPr>
        <w:rPr>
          <w:rFonts w:ascii="Arial" w:hAnsi="Arial" w:cs="Arial"/>
          <w:color w:val="000000" w:themeColor="text1"/>
        </w:rPr>
      </w:pPr>
      <w:r>
        <w:rPr>
          <w:rFonts w:ascii="Arial" w:hAnsi="Arial" w:cs="Arial"/>
          <w:color w:val="000000" w:themeColor="text1"/>
        </w:rPr>
        <w:t>How can this possibly be justified?</w:t>
      </w:r>
    </w:p>
    <w:p w14:paraId="2E4EBFE7" w14:textId="75B5D217" w:rsidR="007800AB" w:rsidRDefault="007800AB">
      <w:pPr>
        <w:rPr>
          <w:rFonts w:ascii="Arial" w:hAnsi="Arial" w:cs="Arial"/>
          <w:color w:val="000000" w:themeColor="text1"/>
        </w:rPr>
      </w:pPr>
      <w:r w:rsidRPr="00CC78B4">
        <w:rPr>
          <w:rFonts w:ascii="Arial" w:hAnsi="Arial" w:cs="Arial"/>
          <w:color w:val="000000" w:themeColor="text1"/>
        </w:rPr>
        <w:t>How short-sighted is this?</w:t>
      </w:r>
    </w:p>
    <w:p w14:paraId="5B49BDC1" w14:textId="370189A1" w:rsidR="00CC78B4" w:rsidRDefault="00CC78B4">
      <w:pPr>
        <w:rPr>
          <w:rFonts w:ascii="Arial" w:hAnsi="Arial" w:cs="Arial"/>
          <w:color w:val="000000" w:themeColor="text1"/>
        </w:rPr>
      </w:pPr>
    </w:p>
    <w:p w14:paraId="5109AA46" w14:textId="5A6BA23F" w:rsidR="00CC78B4" w:rsidRDefault="00CC78B4">
      <w:pPr>
        <w:rPr>
          <w:rFonts w:ascii="Arial" w:hAnsi="Arial" w:cs="Arial"/>
          <w:color w:val="000000" w:themeColor="text1"/>
        </w:rPr>
      </w:pPr>
      <w:proofErr w:type="spellStart"/>
      <w:r>
        <w:rPr>
          <w:rFonts w:ascii="Arial" w:hAnsi="Arial" w:cs="Arial"/>
          <w:color w:val="000000" w:themeColor="text1"/>
        </w:rPr>
        <w:t>Bowdens</w:t>
      </w:r>
      <w:proofErr w:type="spellEnd"/>
      <w:r>
        <w:rPr>
          <w:rFonts w:ascii="Arial" w:hAnsi="Arial" w:cs="Arial"/>
          <w:color w:val="000000" w:themeColor="text1"/>
        </w:rPr>
        <w:t xml:space="preserve"> say that they have had an open-door policy. This does not equal community consultation. Sponsorship </w:t>
      </w:r>
      <w:r w:rsidR="001D6499">
        <w:rPr>
          <w:rFonts w:ascii="Arial" w:hAnsi="Arial" w:cs="Arial"/>
          <w:color w:val="000000" w:themeColor="text1"/>
        </w:rPr>
        <w:t xml:space="preserve">of events or activities </w:t>
      </w:r>
      <w:r>
        <w:rPr>
          <w:rFonts w:ascii="Arial" w:hAnsi="Arial" w:cs="Arial"/>
          <w:color w:val="000000" w:themeColor="text1"/>
        </w:rPr>
        <w:t>does not equal community consultation. In this instance</w:t>
      </w:r>
      <w:r w:rsidR="00422CD0">
        <w:rPr>
          <w:rFonts w:ascii="Arial" w:hAnsi="Arial" w:cs="Arial"/>
          <w:color w:val="000000" w:themeColor="text1"/>
        </w:rPr>
        <w:t>,</w:t>
      </w:r>
      <w:r>
        <w:rPr>
          <w:rFonts w:ascii="Arial" w:hAnsi="Arial" w:cs="Arial"/>
          <w:color w:val="000000" w:themeColor="text1"/>
        </w:rPr>
        <w:t xml:space="preserve"> it is more consistent with a “modern-day” bribery rather </w:t>
      </w:r>
      <w:r w:rsidR="00422CD0">
        <w:rPr>
          <w:rFonts w:ascii="Arial" w:hAnsi="Arial" w:cs="Arial"/>
          <w:color w:val="000000" w:themeColor="text1"/>
        </w:rPr>
        <w:t>than good</w:t>
      </w:r>
      <w:r>
        <w:rPr>
          <w:rFonts w:ascii="Arial" w:hAnsi="Arial" w:cs="Arial"/>
          <w:color w:val="000000" w:themeColor="text1"/>
        </w:rPr>
        <w:t xml:space="preserve"> corporate citizenship.</w:t>
      </w:r>
    </w:p>
    <w:p w14:paraId="7DC1E2E9" w14:textId="122B0659" w:rsidR="00CC78B4" w:rsidRDefault="00CC78B4">
      <w:pPr>
        <w:rPr>
          <w:rFonts w:ascii="Arial" w:hAnsi="Arial" w:cs="Arial"/>
          <w:color w:val="000000" w:themeColor="text1"/>
        </w:rPr>
      </w:pPr>
    </w:p>
    <w:p w14:paraId="2D70BA1F" w14:textId="0DD9EAAC" w:rsidR="007D4FCC" w:rsidRPr="007D4FCC" w:rsidRDefault="007D4FCC">
      <w:pPr>
        <w:rPr>
          <w:rFonts w:ascii="Arial" w:hAnsi="Arial" w:cs="Arial"/>
          <w:b/>
          <w:bCs/>
          <w:color w:val="000000" w:themeColor="text1"/>
          <w:u w:val="single"/>
        </w:rPr>
      </w:pPr>
      <w:r w:rsidRPr="007D4FCC">
        <w:rPr>
          <w:rFonts w:ascii="Arial" w:hAnsi="Arial" w:cs="Arial"/>
          <w:b/>
          <w:bCs/>
          <w:color w:val="000000" w:themeColor="text1"/>
          <w:u w:val="single"/>
        </w:rPr>
        <w:t>Poor representation of community</w:t>
      </w:r>
      <w:r w:rsidR="001B49AE">
        <w:rPr>
          <w:rFonts w:ascii="Arial" w:hAnsi="Arial" w:cs="Arial"/>
          <w:b/>
          <w:bCs/>
          <w:color w:val="000000" w:themeColor="text1"/>
          <w:u w:val="single"/>
        </w:rPr>
        <w:t xml:space="preserve"> by </w:t>
      </w:r>
      <w:proofErr w:type="spellStart"/>
      <w:r w:rsidR="001B49AE">
        <w:rPr>
          <w:rFonts w:ascii="Arial" w:hAnsi="Arial" w:cs="Arial"/>
          <w:b/>
          <w:bCs/>
          <w:color w:val="000000" w:themeColor="text1"/>
          <w:u w:val="single"/>
        </w:rPr>
        <w:t>Bowdens</w:t>
      </w:r>
      <w:proofErr w:type="spellEnd"/>
    </w:p>
    <w:p w14:paraId="179F47FF" w14:textId="30FDEFB3" w:rsidR="00CC78B4" w:rsidRPr="00CC78B4" w:rsidRDefault="00CC78B4">
      <w:pPr>
        <w:rPr>
          <w:rFonts w:ascii="Arial" w:hAnsi="Arial" w:cs="Arial"/>
          <w:color w:val="000000" w:themeColor="text1"/>
        </w:rPr>
      </w:pPr>
      <w:r>
        <w:rPr>
          <w:rFonts w:ascii="Arial" w:hAnsi="Arial" w:cs="Arial"/>
          <w:color w:val="000000" w:themeColor="text1"/>
        </w:rPr>
        <w:t xml:space="preserve">The comments on Kandos made at the hearing by </w:t>
      </w:r>
      <w:r w:rsidR="00422CD0">
        <w:rPr>
          <w:rFonts w:ascii="Arial" w:hAnsi="Arial" w:cs="Arial"/>
          <w:color w:val="000000" w:themeColor="text1"/>
        </w:rPr>
        <w:t>An</w:t>
      </w:r>
      <w:r w:rsidR="00BF598F">
        <w:rPr>
          <w:rFonts w:ascii="Arial" w:hAnsi="Arial" w:cs="Arial"/>
          <w:color w:val="000000" w:themeColor="text1"/>
        </w:rPr>
        <w:t>thony</w:t>
      </w:r>
      <w:r w:rsidR="00422CD0">
        <w:rPr>
          <w:rFonts w:ascii="Arial" w:hAnsi="Arial" w:cs="Arial"/>
          <w:color w:val="000000" w:themeColor="text1"/>
        </w:rPr>
        <w:t xml:space="preserve"> Mc</w:t>
      </w:r>
      <w:r w:rsidR="00BF598F">
        <w:rPr>
          <w:rFonts w:ascii="Arial" w:hAnsi="Arial" w:cs="Arial"/>
          <w:color w:val="000000" w:themeColor="text1"/>
        </w:rPr>
        <w:t>Clure</w:t>
      </w:r>
      <w:r w:rsidR="00422CD0">
        <w:rPr>
          <w:rFonts w:ascii="Arial" w:hAnsi="Arial" w:cs="Arial"/>
          <w:color w:val="000000" w:themeColor="text1"/>
        </w:rPr>
        <w:t xml:space="preserve"> were particularly distasteful</w:t>
      </w:r>
      <w:r w:rsidR="00BF598F">
        <w:rPr>
          <w:rFonts w:ascii="Arial" w:hAnsi="Arial" w:cs="Arial"/>
          <w:color w:val="000000" w:themeColor="text1"/>
        </w:rPr>
        <w:t xml:space="preserve">, that </w:t>
      </w:r>
      <w:r w:rsidR="00D6322F">
        <w:rPr>
          <w:rFonts w:ascii="Arial" w:hAnsi="Arial" w:cs="Arial"/>
          <w:color w:val="000000" w:themeColor="text1"/>
        </w:rPr>
        <w:t>“</w:t>
      </w:r>
      <w:r w:rsidR="00BF598F">
        <w:rPr>
          <w:rFonts w:ascii="Arial" w:hAnsi="Arial" w:cs="Arial"/>
          <w:color w:val="000000" w:themeColor="text1"/>
        </w:rPr>
        <w:t>Kandos has issues.</w:t>
      </w:r>
      <w:r w:rsidR="00D6322F">
        <w:rPr>
          <w:rFonts w:ascii="Arial" w:hAnsi="Arial" w:cs="Arial"/>
          <w:color w:val="000000" w:themeColor="text1"/>
        </w:rPr>
        <w:t>”</w:t>
      </w:r>
      <w:r w:rsidR="00BF598F">
        <w:rPr>
          <w:rFonts w:ascii="Arial" w:hAnsi="Arial" w:cs="Arial"/>
          <w:color w:val="000000" w:themeColor="text1"/>
        </w:rPr>
        <w:t xml:space="preserve">  In his account of the statistics, he failed to mention that 41% (2021 census) of the population are over 60 years. </w:t>
      </w:r>
      <w:r w:rsidR="001D6499">
        <w:rPr>
          <w:rFonts w:ascii="Arial" w:hAnsi="Arial" w:cs="Arial"/>
          <w:color w:val="000000" w:themeColor="text1"/>
        </w:rPr>
        <w:t xml:space="preserve"> It appears that Anthony McClure has manipulated the statistics to cast a bad light over local communities</w:t>
      </w:r>
      <w:r w:rsidR="00D6322F">
        <w:rPr>
          <w:rFonts w:ascii="Arial" w:hAnsi="Arial" w:cs="Arial"/>
          <w:color w:val="000000" w:themeColor="text1"/>
        </w:rPr>
        <w:t>,</w:t>
      </w:r>
      <w:r w:rsidR="001D6499">
        <w:rPr>
          <w:rFonts w:ascii="Arial" w:hAnsi="Arial" w:cs="Arial"/>
          <w:color w:val="000000" w:themeColor="text1"/>
        </w:rPr>
        <w:t xml:space="preserve"> particularly Kandos, </w:t>
      </w:r>
      <w:r w:rsidR="00D6322F">
        <w:rPr>
          <w:rFonts w:ascii="Arial" w:hAnsi="Arial" w:cs="Arial"/>
          <w:color w:val="000000" w:themeColor="text1"/>
        </w:rPr>
        <w:t xml:space="preserve">and </w:t>
      </w:r>
      <w:r w:rsidR="001D6499">
        <w:rPr>
          <w:rFonts w:ascii="Arial" w:hAnsi="Arial" w:cs="Arial"/>
          <w:color w:val="000000" w:themeColor="text1"/>
        </w:rPr>
        <w:t xml:space="preserve">that </w:t>
      </w:r>
      <w:proofErr w:type="spellStart"/>
      <w:r w:rsidR="001D6499">
        <w:rPr>
          <w:rFonts w:ascii="Arial" w:hAnsi="Arial" w:cs="Arial"/>
          <w:color w:val="000000" w:themeColor="text1"/>
        </w:rPr>
        <w:t>Bowdens</w:t>
      </w:r>
      <w:proofErr w:type="spellEnd"/>
      <w:r w:rsidR="001D6499">
        <w:rPr>
          <w:rFonts w:ascii="Arial" w:hAnsi="Arial" w:cs="Arial"/>
          <w:color w:val="000000" w:themeColor="text1"/>
        </w:rPr>
        <w:t xml:space="preserve"> employment opportunities would somehow solve</w:t>
      </w:r>
      <w:r w:rsidR="00D6322F">
        <w:rPr>
          <w:rFonts w:ascii="Arial" w:hAnsi="Arial" w:cs="Arial"/>
          <w:color w:val="000000" w:themeColor="text1"/>
        </w:rPr>
        <w:t xml:space="preserve"> these</w:t>
      </w:r>
      <w:r w:rsidR="001D6499">
        <w:rPr>
          <w:rFonts w:ascii="Arial" w:hAnsi="Arial" w:cs="Arial"/>
          <w:color w:val="000000" w:themeColor="text1"/>
        </w:rPr>
        <w:t xml:space="preserve">. </w:t>
      </w:r>
      <w:r w:rsidR="00D6322F">
        <w:rPr>
          <w:rFonts w:ascii="Arial" w:hAnsi="Arial" w:cs="Arial"/>
          <w:color w:val="000000" w:themeColor="text1"/>
        </w:rPr>
        <w:t>Significant areas of</w:t>
      </w:r>
      <w:r w:rsidR="00422CD0">
        <w:rPr>
          <w:rFonts w:ascii="Arial" w:hAnsi="Arial" w:cs="Arial"/>
          <w:color w:val="000000" w:themeColor="text1"/>
        </w:rPr>
        <w:t xml:space="preserve"> health and socio-economic status </w:t>
      </w:r>
      <w:r w:rsidR="00E91507">
        <w:rPr>
          <w:rFonts w:ascii="Arial" w:hAnsi="Arial" w:cs="Arial"/>
          <w:color w:val="000000" w:themeColor="text1"/>
        </w:rPr>
        <w:t>are</w:t>
      </w:r>
      <w:r w:rsidR="00422CD0">
        <w:rPr>
          <w:rFonts w:ascii="Arial" w:hAnsi="Arial" w:cs="Arial"/>
          <w:color w:val="000000" w:themeColor="text1"/>
        </w:rPr>
        <w:t xml:space="preserve"> a legacy from the last mining venture – the cement works. Since its closure, health conditions</w:t>
      </w:r>
      <w:r w:rsidR="001D6499">
        <w:rPr>
          <w:rFonts w:ascii="Arial" w:hAnsi="Arial" w:cs="Arial"/>
          <w:color w:val="000000" w:themeColor="text1"/>
        </w:rPr>
        <w:t xml:space="preserve">, </w:t>
      </w:r>
      <w:r w:rsidR="00D6322F">
        <w:rPr>
          <w:rFonts w:ascii="Arial" w:hAnsi="Arial" w:cs="Arial"/>
          <w:color w:val="000000" w:themeColor="text1"/>
        </w:rPr>
        <w:t>resulting from particulate matter</w:t>
      </w:r>
      <w:r w:rsidR="001D6499">
        <w:rPr>
          <w:rFonts w:ascii="Arial" w:hAnsi="Arial" w:cs="Arial"/>
          <w:color w:val="000000" w:themeColor="text1"/>
        </w:rPr>
        <w:t xml:space="preserve"> pollution,</w:t>
      </w:r>
      <w:r w:rsidR="00422CD0">
        <w:rPr>
          <w:rFonts w:ascii="Arial" w:hAnsi="Arial" w:cs="Arial"/>
          <w:color w:val="000000" w:themeColor="text1"/>
        </w:rPr>
        <w:t xml:space="preserve"> ha</w:t>
      </w:r>
      <w:r w:rsidR="00D6322F">
        <w:rPr>
          <w:rFonts w:ascii="Arial" w:hAnsi="Arial" w:cs="Arial"/>
          <w:color w:val="000000" w:themeColor="text1"/>
        </w:rPr>
        <w:t xml:space="preserve">s </w:t>
      </w:r>
      <w:proofErr w:type="gramStart"/>
      <w:r w:rsidR="00D6322F">
        <w:rPr>
          <w:rFonts w:ascii="Arial" w:hAnsi="Arial" w:cs="Arial"/>
          <w:color w:val="000000" w:themeColor="text1"/>
        </w:rPr>
        <w:t>actually</w:t>
      </w:r>
      <w:r w:rsidR="00422CD0">
        <w:rPr>
          <w:rFonts w:ascii="Arial" w:hAnsi="Arial" w:cs="Arial"/>
          <w:color w:val="000000" w:themeColor="text1"/>
        </w:rPr>
        <w:t xml:space="preserve"> improved</w:t>
      </w:r>
      <w:proofErr w:type="gramEnd"/>
      <w:r w:rsidR="00422CD0">
        <w:rPr>
          <w:rFonts w:ascii="Arial" w:hAnsi="Arial" w:cs="Arial"/>
          <w:color w:val="000000" w:themeColor="text1"/>
        </w:rPr>
        <w:t>.</w:t>
      </w:r>
      <w:r w:rsidR="00D6322F">
        <w:rPr>
          <w:rFonts w:ascii="Arial" w:hAnsi="Arial" w:cs="Arial"/>
          <w:color w:val="000000" w:themeColor="text1"/>
        </w:rPr>
        <w:t xml:space="preserve"> </w:t>
      </w:r>
      <w:r w:rsidR="00422CD0">
        <w:rPr>
          <w:rFonts w:ascii="Arial" w:hAnsi="Arial" w:cs="Arial"/>
          <w:color w:val="000000" w:themeColor="text1"/>
        </w:rPr>
        <w:t xml:space="preserve"> The Street scape has had enhancement. Kandos has transformed itself </w:t>
      </w:r>
      <w:r w:rsidR="00D6322F">
        <w:rPr>
          <w:rFonts w:ascii="Arial" w:hAnsi="Arial" w:cs="Arial"/>
          <w:color w:val="000000" w:themeColor="text1"/>
        </w:rPr>
        <w:t>in</w:t>
      </w:r>
      <w:r w:rsidR="00422CD0">
        <w:rPr>
          <w:rFonts w:ascii="Arial" w:hAnsi="Arial" w:cs="Arial"/>
          <w:color w:val="000000" w:themeColor="text1"/>
        </w:rPr>
        <w:t xml:space="preserve">to a budding Art and Culture centre. </w:t>
      </w:r>
      <w:proofErr w:type="spellStart"/>
      <w:r w:rsidR="00422CD0">
        <w:rPr>
          <w:rFonts w:ascii="Arial" w:hAnsi="Arial" w:cs="Arial"/>
          <w:color w:val="000000" w:themeColor="text1"/>
        </w:rPr>
        <w:t>Cementia</w:t>
      </w:r>
      <w:proofErr w:type="spellEnd"/>
      <w:r w:rsidR="00422CD0">
        <w:rPr>
          <w:rFonts w:ascii="Arial" w:hAnsi="Arial" w:cs="Arial"/>
          <w:color w:val="000000" w:themeColor="text1"/>
        </w:rPr>
        <w:t>, an annual art &amp; culture festival, celebrates this. Real-estate values have increased with people making a tree-change. A strong community is forging greater diversity and security.</w:t>
      </w:r>
      <w:r w:rsidR="00E91507">
        <w:rPr>
          <w:rFonts w:ascii="Arial" w:hAnsi="Arial" w:cs="Arial"/>
          <w:color w:val="000000" w:themeColor="text1"/>
        </w:rPr>
        <w:t xml:space="preserve"> A new mining venture, may provide a few people with more disposable income, however, will it change health and social issues? – very unlikely. Employment opportunities already </w:t>
      </w:r>
      <w:proofErr w:type="gramStart"/>
      <w:r w:rsidR="00E91507">
        <w:rPr>
          <w:rFonts w:ascii="Arial" w:hAnsi="Arial" w:cs="Arial"/>
          <w:color w:val="000000" w:themeColor="text1"/>
        </w:rPr>
        <w:t>exist,</w:t>
      </w:r>
      <w:proofErr w:type="gramEnd"/>
      <w:r w:rsidR="00E91507">
        <w:rPr>
          <w:rFonts w:ascii="Arial" w:hAnsi="Arial" w:cs="Arial"/>
          <w:color w:val="000000" w:themeColor="text1"/>
        </w:rPr>
        <w:t xml:space="preserve"> therefore, I suggest the </w:t>
      </w:r>
      <w:r w:rsidR="001D6499">
        <w:rPr>
          <w:rFonts w:ascii="Arial" w:hAnsi="Arial" w:cs="Arial"/>
          <w:color w:val="000000" w:themeColor="text1"/>
        </w:rPr>
        <w:t>“</w:t>
      </w:r>
      <w:r w:rsidR="00E91507">
        <w:rPr>
          <w:rFonts w:ascii="Arial" w:hAnsi="Arial" w:cs="Arial"/>
          <w:color w:val="000000" w:themeColor="text1"/>
        </w:rPr>
        <w:t>issues</w:t>
      </w:r>
      <w:r w:rsidR="001D6499">
        <w:rPr>
          <w:rFonts w:ascii="Arial" w:hAnsi="Arial" w:cs="Arial"/>
          <w:color w:val="000000" w:themeColor="text1"/>
        </w:rPr>
        <w:t>”</w:t>
      </w:r>
      <w:r w:rsidR="00E91507">
        <w:rPr>
          <w:rFonts w:ascii="Arial" w:hAnsi="Arial" w:cs="Arial"/>
          <w:color w:val="000000" w:themeColor="text1"/>
        </w:rPr>
        <w:t xml:space="preserve"> are more complex than Mr M</w:t>
      </w:r>
      <w:r w:rsidR="001D6499">
        <w:rPr>
          <w:rFonts w:ascii="Arial" w:hAnsi="Arial" w:cs="Arial"/>
          <w:color w:val="000000" w:themeColor="text1"/>
        </w:rPr>
        <w:t>cClure’</w:t>
      </w:r>
      <w:r w:rsidR="00E91507">
        <w:rPr>
          <w:rFonts w:ascii="Arial" w:hAnsi="Arial" w:cs="Arial"/>
          <w:color w:val="000000" w:themeColor="text1"/>
        </w:rPr>
        <w:t>s simple solution of more jobs and more money.</w:t>
      </w:r>
    </w:p>
    <w:p w14:paraId="5E560387" w14:textId="24D24D60" w:rsidR="005C1682" w:rsidRPr="00CC78B4" w:rsidRDefault="005C1682">
      <w:pPr>
        <w:rPr>
          <w:rFonts w:ascii="Arial" w:hAnsi="Arial" w:cs="Arial"/>
          <w:color w:val="000000" w:themeColor="text1"/>
        </w:rPr>
      </w:pPr>
    </w:p>
    <w:p w14:paraId="17A6CA4E" w14:textId="77777777" w:rsidR="007D4FCC" w:rsidRPr="007D4FCC" w:rsidRDefault="007D4FCC">
      <w:pPr>
        <w:rPr>
          <w:rFonts w:ascii="Arial" w:hAnsi="Arial" w:cs="Arial"/>
          <w:b/>
          <w:bCs/>
          <w:color w:val="000000" w:themeColor="text1"/>
          <w:u w:val="single"/>
        </w:rPr>
      </w:pPr>
      <w:r w:rsidRPr="007D4FCC">
        <w:rPr>
          <w:rFonts w:ascii="Arial" w:hAnsi="Arial" w:cs="Arial"/>
          <w:b/>
          <w:bCs/>
          <w:color w:val="000000" w:themeColor="text1"/>
          <w:u w:val="single"/>
        </w:rPr>
        <w:t>Employment</w:t>
      </w:r>
    </w:p>
    <w:p w14:paraId="7C6DA800" w14:textId="00F6D06E" w:rsidR="007800AB" w:rsidRPr="00CC78B4" w:rsidRDefault="005C1682">
      <w:pPr>
        <w:rPr>
          <w:rFonts w:ascii="Arial" w:hAnsi="Arial" w:cs="Arial"/>
          <w:color w:val="000000" w:themeColor="text1"/>
        </w:rPr>
      </w:pPr>
      <w:r w:rsidRPr="00CC78B4">
        <w:rPr>
          <w:rFonts w:ascii="Arial" w:hAnsi="Arial" w:cs="Arial"/>
          <w:color w:val="000000" w:themeColor="text1"/>
        </w:rPr>
        <w:t xml:space="preserve">“Jobs, Jobs </w:t>
      </w:r>
      <w:proofErr w:type="spellStart"/>
      <w:r w:rsidRPr="00CC78B4">
        <w:rPr>
          <w:rFonts w:ascii="Arial" w:hAnsi="Arial" w:cs="Arial"/>
          <w:color w:val="000000" w:themeColor="text1"/>
        </w:rPr>
        <w:t>Jobs</w:t>
      </w:r>
      <w:proofErr w:type="spellEnd"/>
      <w:r w:rsidRPr="00CC78B4">
        <w:rPr>
          <w:rFonts w:ascii="Arial" w:hAnsi="Arial" w:cs="Arial"/>
          <w:color w:val="000000" w:themeColor="text1"/>
        </w:rPr>
        <w:t>,” is the constant mantra we hear from Mining proponents. It is an arrogance that suggests th</w:t>
      </w:r>
      <w:r w:rsidR="007800AB" w:rsidRPr="00CC78B4">
        <w:rPr>
          <w:rFonts w:ascii="Arial" w:hAnsi="Arial" w:cs="Arial"/>
          <w:color w:val="000000" w:themeColor="text1"/>
        </w:rPr>
        <w:t>ese mining and mine related jobs are</w:t>
      </w:r>
      <w:r w:rsidRPr="00CC78B4">
        <w:rPr>
          <w:rFonts w:ascii="Arial" w:hAnsi="Arial" w:cs="Arial"/>
          <w:color w:val="000000" w:themeColor="text1"/>
        </w:rPr>
        <w:t xml:space="preserve"> more important than any other aspect of life. Currently there are more than 360 jobs available in our region just in </w:t>
      </w:r>
      <w:r w:rsidR="00A37890" w:rsidRPr="00CC78B4">
        <w:rPr>
          <w:rFonts w:ascii="Arial" w:hAnsi="Arial" w:cs="Arial"/>
          <w:color w:val="000000" w:themeColor="text1"/>
        </w:rPr>
        <w:t xml:space="preserve">the areas of </w:t>
      </w:r>
      <w:r w:rsidRPr="00CC78B4">
        <w:rPr>
          <w:rFonts w:ascii="Arial" w:hAnsi="Arial" w:cs="Arial"/>
          <w:color w:val="000000" w:themeColor="text1"/>
        </w:rPr>
        <w:t>mining and local government alone. Hospitality offers many more. Employment will not be a gain from this mining venture. Furthermore, it creates a</w:t>
      </w:r>
      <w:r w:rsidR="007800AB" w:rsidRPr="00CC78B4">
        <w:rPr>
          <w:rFonts w:ascii="Arial" w:hAnsi="Arial" w:cs="Arial"/>
          <w:color w:val="000000" w:themeColor="text1"/>
        </w:rPr>
        <w:t xml:space="preserve"> detrimental </w:t>
      </w:r>
      <w:r w:rsidR="007800AB" w:rsidRPr="007D4FCC">
        <w:rPr>
          <w:rFonts w:ascii="Arial" w:hAnsi="Arial" w:cs="Arial"/>
          <w:b/>
          <w:bCs/>
          <w:color w:val="000000" w:themeColor="text1"/>
        </w:rPr>
        <w:t>2</w:t>
      </w:r>
      <w:r w:rsidRPr="007D4FCC">
        <w:rPr>
          <w:rFonts w:ascii="Arial" w:hAnsi="Arial" w:cs="Arial"/>
          <w:b/>
          <w:bCs/>
          <w:color w:val="000000" w:themeColor="text1"/>
        </w:rPr>
        <w:t>-s</w:t>
      </w:r>
      <w:r w:rsidR="007800AB" w:rsidRPr="007D4FCC">
        <w:rPr>
          <w:rFonts w:ascii="Arial" w:hAnsi="Arial" w:cs="Arial"/>
          <w:b/>
          <w:bCs/>
          <w:color w:val="000000" w:themeColor="text1"/>
        </w:rPr>
        <w:t>peed</w:t>
      </w:r>
      <w:r w:rsidRPr="007D4FCC">
        <w:rPr>
          <w:rFonts w:ascii="Arial" w:hAnsi="Arial" w:cs="Arial"/>
          <w:b/>
          <w:bCs/>
          <w:color w:val="000000" w:themeColor="text1"/>
        </w:rPr>
        <w:t xml:space="preserve"> economy</w:t>
      </w:r>
      <w:r w:rsidR="007800AB" w:rsidRPr="007D4FCC">
        <w:rPr>
          <w:rFonts w:ascii="Arial" w:hAnsi="Arial" w:cs="Arial"/>
          <w:b/>
          <w:bCs/>
          <w:color w:val="000000" w:themeColor="text1"/>
        </w:rPr>
        <w:t>.</w:t>
      </w:r>
    </w:p>
    <w:p w14:paraId="51B5672B" w14:textId="77777777" w:rsidR="007800AB" w:rsidRPr="00CC78B4" w:rsidRDefault="007800AB">
      <w:pPr>
        <w:rPr>
          <w:rFonts w:ascii="Arial" w:hAnsi="Arial" w:cs="Arial"/>
          <w:color w:val="000000" w:themeColor="text1"/>
        </w:rPr>
      </w:pPr>
    </w:p>
    <w:p w14:paraId="32EF34F7" w14:textId="5669D569" w:rsidR="005C1682" w:rsidRPr="00CC78B4" w:rsidRDefault="007800AB">
      <w:pPr>
        <w:rPr>
          <w:rFonts w:ascii="Arial" w:hAnsi="Arial" w:cs="Arial"/>
          <w:color w:val="000000" w:themeColor="text1"/>
        </w:rPr>
      </w:pPr>
      <w:r w:rsidRPr="00CC78B4">
        <w:rPr>
          <w:rFonts w:ascii="Arial" w:hAnsi="Arial" w:cs="Arial"/>
          <w:color w:val="000000" w:themeColor="text1"/>
        </w:rPr>
        <w:t>A</w:t>
      </w:r>
      <w:r w:rsidRPr="00CC78B4">
        <w:rPr>
          <w:rFonts w:ascii="Arial" w:hAnsi="Arial" w:cs="Arial"/>
          <w:color w:val="000000" w:themeColor="text1"/>
        </w:rPr>
        <w:t>dverse side effects</w:t>
      </w:r>
      <w:r w:rsidRPr="00CC78B4">
        <w:rPr>
          <w:rFonts w:ascii="Arial" w:hAnsi="Arial" w:cs="Arial"/>
          <w:color w:val="000000" w:themeColor="text1"/>
        </w:rPr>
        <w:t xml:space="preserve"> have been seen previously,</w:t>
      </w:r>
      <w:r w:rsidRPr="00CC78B4">
        <w:rPr>
          <w:rFonts w:ascii="Arial" w:hAnsi="Arial" w:cs="Arial"/>
          <w:color w:val="000000" w:themeColor="text1"/>
        </w:rPr>
        <w:t xml:space="preserve"> </w:t>
      </w:r>
      <w:r w:rsidRPr="00CC78B4">
        <w:rPr>
          <w:rFonts w:ascii="Arial" w:hAnsi="Arial" w:cs="Arial"/>
          <w:color w:val="000000" w:themeColor="text1"/>
        </w:rPr>
        <w:t>by</w:t>
      </w:r>
      <w:r w:rsidRPr="00CC78B4">
        <w:rPr>
          <w:rFonts w:ascii="Arial" w:hAnsi="Arial" w:cs="Arial"/>
          <w:color w:val="000000" w:themeColor="text1"/>
        </w:rPr>
        <w:t xml:space="preserve"> many local businesses that were not directly involved in mining or </w:t>
      </w:r>
      <w:proofErr w:type="gramStart"/>
      <w:r w:rsidRPr="00CC78B4">
        <w:rPr>
          <w:rFonts w:ascii="Arial" w:hAnsi="Arial" w:cs="Arial"/>
          <w:color w:val="000000" w:themeColor="text1"/>
        </w:rPr>
        <w:t>mine</w:t>
      </w:r>
      <w:proofErr w:type="gramEnd"/>
      <w:r w:rsidRPr="00CC78B4">
        <w:rPr>
          <w:rFonts w:ascii="Arial" w:hAnsi="Arial" w:cs="Arial"/>
          <w:color w:val="000000" w:themeColor="text1"/>
        </w:rPr>
        <w:t xml:space="preserve"> related</w:t>
      </w:r>
      <w:r w:rsidRPr="00CC78B4">
        <w:rPr>
          <w:rFonts w:ascii="Arial" w:hAnsi="Arial" w:cs="Arial"/>
          <w:color w:val="000000" w:themeColor="text1"/>
        </w:rPr>
        <w:t xml:space="preserve"> activity</w:t>
      </w:r>
      <w:r w:rsidRPr="00CC78B4">
        <w:rPr>
          <w:rFonts w:ascii="Arial" w:hAnsi="Arial" w:cs="Arial"/>
          <w:color w:val="000000" w:themeColor="text1"/>
        </w:rPr>
        <w:t xml:space="preserve">. </w:t>
      </w:r>
      <w:r w:rsidRPr="00CC78B4">
        <w:rPr>
          <w:rFonts w:ascii="Arial" w:hAnsi="Arial" w:cs="Arial"/>
          <w:color w:val="000000" w:themeColor="text1"/>
        </w:rPr>
        <w:t>S</w:t>
      </w:r>
      <w:r w:rsidRPr="00CC78B4">
        <w:rPr>
          <w:rFonts w:ascii="Arial" w:hAnsi="Arial" w:cs="Arial"/>
          <w:color w:val="000000" w:themeColor="text1"/>
        </w:rPr>
        <w:t xml:space="preserve">ignificant challenges </w:t>
      </w:r>
      <w:r w:rsidRPr="00CC78B4">
        <w:rPr>
          <w:rFonts w:ascii="Arial" w:hAnsi="Arial" w:cs="Arial"/>
          <w:color w:val="000000" w:themeColor="text1"/>
        </w:rPr>
        <w:t xml:space="preserve">are </w:t>
      </w:r>
      <w:r w:rsidRPr="00CC78B4">
        <w:rPr>
          <w:rFonts w:ascii="Arial" w:hAnsi="Arial" w:cs="Arial"/>
          <w:color w:val="000000" w:themeColor="text1"/>
        </w:rPr>
        <w:t xml:space="preserve">placed on these </w:t>
      </w:r>
      <w:r w:rsidRPr="00CC78B4">
        <w:rPr>
          <w:rFonts w:ascii="Arial" w:hAnsi="Arial" w:cs="Arial"/>
          <w:color w:val="000000" w:themeColor="text1"/>
        </w:rPr>
        <w:t>businesses from</w:t>
      </w:r>
      <w:r w:rsidRPr="00CC78B4">
        <w:rPr>
          <w:rFonts w:ascii="Arial" w:hAnsi="Arial" w:cs="Arial"/>
          <w:color w:val="000000" w:themeColor="text1"/>
        </w:rPr>
        <w:t xml:space="preserve"> competition with mines and mine related business for staff, skilled </w:t>
      </w:r>
      <w:r w:rsidRPr="00CC78B4">
        <w:rPr>
          <w:rFonts w:ascii="Arial" w:hAnsi="Arial" w:cs="Arial"/>
          <w:color w:val="000000" w:themeColor="text1"/>
        </w:rPr>
        <w:t>labour,</w:t>
      </w:r>
      <w:r w:rsidRPr="00CC78B4">
        <w:rPr>
          <w:rFonts w:ascii="Arial" w:hAnsi="Arial" w:cs="Arial"/>
          <w:color w:val="000000" w:themeColor="text1"/>
        </w:rPr>
        <w:t xml:space="preserve"> and trades people. Mines offe</w:t>
      </w:r>
      <w:r w:rsidRPr="00CC78B4">
        <w:rPr>
          <w:rFonts w:ascii="Arial" w:hAnsi="Arial" w:cs="Arial"/>
          <w:color w:val="000000" w:themeColor="text1"/>
        </w:rPr>
        <w:t xml:space="preserve">r </w:t>
      </w:r>
      <w:r w:rsidRPr="00CC78B4">
        <w:rPr>
          <w:rFonts w:ascii="Arial" w:hAnsi="Arial" w:cs="Arial"/>
          <w:color w:val="000000" w:themeColor="text1"/>
        </w:rPr>
        <w:t>high</w:t>
      </w:r>
      <w:r w:rsidRPr="00CC78B4">
        <w:rPr>
          <w:rFonts w:ascii="Arial" w:hAnsi="Arial" w:cs="Arial"/>
          <w:color w:val="000000" w:themeColor="text1"/>
        </w:rPr>
        <w:t xml:space="preserve">er </w:t>
      </w:r>
      <w:r w:rsidRPr="00CC78B4">
        <w:rPr>
          <w:rFonts w:ascii="Arial" w:hAnsi="Arial" w:cs="Arial"/>
          <w:color w:val="000000" w:themeColor="text1"/>
        </w:rPr>
        <w:t xml:space="preserve">wages </w:t>
      </w:r>
      <w:r w:rsidRPr="00CC78B4">
        <w:rPr>
          <w:rFonts w:ascii="Arial" w:hAnsi="Arial" w:cs="Arial"/>
          <w:color w:val="000000" w:themeColor="text1"/>
        </w:rPr>
        <w:t>and</w:t>
      </w:r>
      <w:r w:rsidRPr="00CC78B4">
        <w:rPr>
          <w:rFonts w:ascii="Arial" w:hAnsi="Arial" w:cs="Arial"/>
          <w:color w:val="000000" w:themeColor="text1"/>
        </w:rPr>
        <w:t xml:space="preserve"> </w:t>
      </w:r>
      <w:r w:rsidRPr="00CC78B4">
        <w:rPr>
          <w:rFonts w:ascii="Arial" w:hAnsi="Arial" w:cs="Arial"/>
          <w:color w:val="000000" w:themeColor="text1"/>
        </w:rPr>
        <w:t>l</w:t>
      </w:r>
      <w:r w:rsidRPr="00CC78B4">
        <w:rPr>
          <w:rFonts w:ascii="Arial" w:hAnsi="Arial" w:cs="Arial"/>
          <w:color w:val="000000" w:themeColor="text1"/>
        </w:rPr>
        <w:t>ocal businesses los</w:t>
      </w:r>
      <w:r w:rsidRPr="00CC78B4">
        <w:rPr>
          <w:rFonts w:ascii="Arial" w:hAnsi="Arial" w:cs="Arial"/>
          <w:color w:val="000000" w:themeColor="text1"/>
        </w:rPr>
        <w:t>e</w:t>
      </w:r>
      <w:r w:rsidRPr="00CC78B4">
        <w:rPr>
          <w:rFonts w:ascii="Arial" w:hAnsi="Arial" w:cs="Arial"/>
          <w:color w:val="000000" w:themeColor="text1"/>
        </w:rPr>
        <w:t xml:space="preserve"> </w:t>
      </w:r>
      <w:r w:rsidRPr="00CC78B4">
        <w:rPr>
          <w:rFonts w:ascii="Arial" w:hAnsi="Arial" w:cs="Arial"/>
          <w:color w:val="000000" w:themeColor="text1"/>
        </w:rPr>
        <w:t>staff</w:t>
      </w:r>
      <w:r w:rsidRPr="00CC78B4">
        <w:rPr>
          <w:rFonts w:ascii="Arial" w:hAnsi="Arial" w:cs="Arial"/>
          <w:color w:val="000000" w:themeColor="text1"/>
        </w:rPr>
        <w:t xml:space="preserve"> to the mines, long waiting lists gr</w:t>
      </w:r>
      <w:r w:rsidR="007D4FCC">
        <w:rPr>
          <w:rFonts w:ascii="Arial" w:hAnsi="Arial" w:cs="Arial"/>
          <w:color w:val="000000" w:themeColor="text1"/>
        </w:rPr>
        <w:t>o</w:t>
      </w:r>
      <w:r w:rsidRPr="00CC78B4">
        <w:rPr>
          <w:rFonts w:ascii="Arial" w:hAnsi="Arial" w:cs="Arial"/>
          <w:color w:val="000000" w:themeColor="text1"/>
        </w:rPr>
        <w:t xml:space="preserve">w for essential repairs and maintenance work to be done. </w:t>
      </w:r>
      <w:r w:rsidR="002C2600" w:rsidRPr="00CC78B4">
        <w:rPr>
          <w:rFonts w:ascii="Arial" w:hAnsi="Arial" w:cs="Arial"/>
          <w:color w:val="000000" w:themeColor="text1"/>
        </w:rPr>
        <w:t>It becomes</w:t>
      </w:r>
      <w:r w:rsidRPr="00CC78B4">
        <w:rPr>
          <w:rFonts w:ascii="Arial" w:hAnsi="Arial" w:cs="Arial"/>
          <w:color w:val="000000" w:themeColor="text1"/>
        </w:rPr>
        <w:t xml:space="preserve"> a 2-speed economy</w:t>
      </w:r>
      <w:r w:rsidR="002C2600" w:rsidRPr="00CC78B4">
        <w:rPr>
          <w:rFonts w:ascii="Arial" w:hAnsi="Arial" w:cs="Arial"/>
          <w:color w:val="000000" w:themeColor="text1"/>
        </w:rPr>
        <w:t xml:space="preserve">. </w:t>
      </w:r>
      <w:r w:rsidR="007D4FCC">
        <w:rPr>
          <w:rFonts w:ascii="Arial" w:hAnsi="Arial" w:cs="Arial"/>
          <w:color w:val="000000" w:themeColor="text1"/>
        </w:rPr>
        <w:t xml:space="preserve">Additionally, </w:t>
      </w:r>
      <w:r w:rsidR="002C2600" w:rsidRPr="00CC78B4">
        <w:rPr>
          <w:rFonts w:ascii="Arial" w:hAnsi="Arial" w:cs="Arial"/>
          <w:color w:val="000000" w:themeColor="text1"/>
        </w:rPr>
        <w:t>an expectation to pay “mine rates” to get work done</w:t>
      </w:r>
      <w:r w:rsidR="007D4FCC">
        <w:rPr>
          <w:rFonts w:ascii="Arial" w:hAnsi="Arial" w:cs="Arial"/>
          <w:color w:val="000000" w:themeColor="text1"/>
        </w:rPr>
        <w:t xml:space="preserve"> develops.</w:t>
      </w:r>
    </w:p>
    <w:p w14:paraId="00B5A10F" w14:textId="52F05B2B" w:rsidR="001B0B01" w:rsidRPr="00CC78B4" w:rsidRDefault="001B0B01">
      <w:pPr>
        <w:rPr>
          <w:rFonts w:ascii="Arial" w:hAnsi="Arial" w:cs="Arial"/>
          <w:color w:val="000000" w:themeColor="text1"/>
        </w:rPr>
      </w:pPr>
    </w:p>
    <w:p w14:paraId="308E54F2" w14:textId="77777777" w:rsidR="007D4FCC" w:rsidRPr="007D4FCC" w:rsidRDefault="007D4FCC" w:rsidP="00845572">
      <w:pPr>
        <w:numPr>
          <w:ilvl w:val="0"/>
          <w:numId w:val="1"/>
        </w:numPr>
        <w:spacing w:before="100" w:beforeAutospacing="1" w:after="100" w:afterAutospacing="1"/>
        <w:rPr>
          <w:rFonts w:ascii="Arial" w:eastAsia="Times New Roman" w:hAnsi="Arial" w:cs="Arial"/>
          <w:b/>
          <w:bCs/>
          <w:color w:val="000000" w:themeColor="text1"/>
          <w:u w:val="single"/>
          <w:lang w:eastAsia="en-GB"/>
        </w:rPr>
      </w:pPr>
      <w:r w:rsidRPr="007D4FCC">
        <w:rPr>
          <w:rFonts w:ascii="Arial" w:eastAsia="Times New Roman" w:hAnsi="Arial" w:cs="Arial"/>
          <w:b/>
          <w:bCs/>
          <w:color w:val="000000" w:themeColor="text1"/>
          <w:u w:val="single"/>
          <w:lang w:eastAsia="en-GB"/>
        </w:rPr>
        <w:t xml:space="preserve">Who is the mining company </w:t>
      </w:r>
    </w:p>
    <w:p w14:paraId="574C5BF7" w14:textId="6A7F4BDD" w:rsidR="00845572" w:rsidRPr="00CC78B4" w:rsidRDefault="001B0B01" w:rsidP="007D4FCC">
      <w:pPr>
        <w:spacing w:before="100" w:beforeAutospacing="1" w:after="100" w:afterAutospacing="1"/>
        <w:ind w:left="720"/>
        <w:rPr>
          <w:rFonts w:ascii="Arial" w:eastAsia="Times New Roman" w:hAnsi="Arial" w:cs="Arial"/>
          <w:color w:val="000000" w:themeColor="text1"/>
          <w:lang w:eastAsia="en-GB"/>
        </w:rPr>
      </w:pPr>
      <w:proofErr w:type="spellStart"/>
      <w:r w:rsidRPr="001B0B01">
        <w:rPr>
          <w:rFonts w:ascii="Arial" w:eastAsia="Times New Roman" w:hAnsi="Arial" w:cs="Arial"/>
          <w:color w:val="000000" w:themeColor="text1"/>
          <w:lang w:eastAsia="en-GB"/>
        </w:rPr>
        <w:lastRenderedPageBreak/>
        <w:t>Bowdens</w:t>
      </w:r>
      <w:proofErr w:type="spellEnd"/>
      <w:r w:rsidRPr="00CC78B4">
        <w:rPr>
          <w:rFonts w:ascii="Arial" w:eastAsia="Times New Roman" w:hAnsi="Arial" w:cs="Arial"/>
          <w:color w:val="000000" w:themeColor="text1"/>
          <w:lang w:eastAsia="en-GB"/>
        </w:rPr>
        <w:t xml:space="preserve"> are seeking approval for </w:t>
      </w:r>
      <w:r w:rsidRPr="001B0B01">
        <w:rPr>
          <w:rFonts w:ascii="Arial" w:eastAsia="Times New Roman" w:hAnsi="Arial" w:cs="Arial"/>
          <w:color w:val="000000" w:themeColor="text1"/>
          <w:lang w:eastAsia="en-GB"/>
        </w:rPr>
        <w:t xml:space="preserve">an open cut lead, zinc and silver mine which could have serious impacts on our health, our </w:t>
      </w:r>
      <w:proofErr w:type="gramStart"/>
      <w:r w:rsidRPr="001B0B01">
        <w:rPr>
          <w:rFonts w:ascii="Arial" w:eastAsia="Times New Roman" w:hAnsi="Arial" w:cs="Arial"/>
          <w:color w:val="000000" w:themeColor="text1"/>
          <w:lang w:eastAsia="en-GB"/>
        </w:rPr>
        <w:t>water</w:t>
      </w:r>
      <w:proofErr w:type="gramEnd"/>
      <w:r w:rsidRPr="001B0B01">
        <w:rPr>
          <w:rFonts w:ascii="Arial" w:eastAsia="Times New Roman" w:hAnsi="Arial" w:cs="Arial"/>
          <w:color w:val="000000" w:themeColor="text1"/>
          <w:lang w:eastAsia="en-GB"/>
        </w:rPr>
        <w:t xml:space="preserve"> and our livelihoods. </w:t>
      </w:r>
      <w:r w:rsidRPr="00CC78B4">
        <w:rPr>
          <w:rFonts w:ascii="Arial" w:eastAsia="Times New Roman" w:hAnsi="Arial" w:cs="Arial"/>
          <w:color w:val="000000" w:themeColor="text1"/>
          <w:lang w:eastAsia="en-GB"/>
        </w:rPr>
        <w:t xml:space="preserve">There is no evidence that </w:t>
      </w:r>
      <w:proofErr w:type="spellStart"/>
      <w:r w:rsidRPr="00CC78B4">
        <w:rPr>
          <w:rFonts w:ascii="Arial" w:eastAsia="Times New Roman" w:hAnsi="Arial" w:cs="Arial"/>
          <w:color w:val="000000" w:themeColor="text1"/>
          <w:lang w:eastAsia="en-GB"/>
        </w:rPr>
        <w:t>Bowdens</w:t>
      </w:r>
      <w:proofErr w:type="spellEnd"/>
      <w:r w:rsidRPr="00CC78B4">
        <w:rPr>
          <w:rFonts w:ascii="Arial" w:eastAsia="Times New Roman" w:hAnsi="Arial" w:cs="Arial"/>
          <w:color w:val="000000" w:themeColor="text1"/>
          <w:lang w:eastAsia="en-GB"/>
        </w:rPr>
        <w:t xml:space="preserve"> will operated this mine. Will this approval be on</w:t>
      </w:r>
      <w:r w:rsidR="00845572" w:rsidRPr="00CC78B4">
        <w:rPr>
          <w:rFonts w:ascii="Arial" w:eastAsia="Times New Roman" w:hAnsi="Arial" w:cs="Arial"/>
          <w:color w:val="000000" w:themeColor="text1"/>
          <w:lang w:eastAsia="en-GB"/>
        </w:rPr>
        <w:t>-</w:t>
      </w:r>
      <w:r w:rsidRPr="00CC78B4">
        <w:rPr>
          <w:rFonts w:ascii="Arial" w:eastAsia="Times New Roman" w:hAnsi="Arial" w:cs="Arial"/>
          <w:color w:val="000000" w:themeColor="text1"/>
          <w:lang w:eastAsia="en-GB"/>
        </w:rPr>
        <w:t>sold and to who? The argument that “it’s better for this hazardous processing to happen here under Australian regulations</w:t>
      </w:r>
      <w:r w:rsidR="008D68A0" w:rsidRPr="00CC78B4">
        <w:rPr>
          <w:rFonts w:ascii="Arial" w:eastAsia="Times New Roman" w:hAnsi="Arial" w:cs="Arial"/>
          <w:color w:val="000000" w:themeColor="text1"/>
          <w:lang w:eastAsia="en-GB"/>
        </w:rPr>
        <w:t>,” doesn’t serve our country, economically, environmentally, from a health pe</w:t>
      </w:r>
      <w:r w:rsidR="00121AF0" w:rsidRPr="00CC78B4">
        <w:rPr>
          <w:rFonts w:ascii="Arial" w:eastAsia="Times New Roman" w:hAnsi="Arial" w:cs="Arial"/>
          <w:color w:val="000000" w:themeColor="text1"/>
          <w:lang w:eastAsia="en-GB"/>
        </w:rPr>
        <w:t>rspective</w:t>
      </w:r>
      <w:r w:rsidR="008D68A0" w:rsidRPr="00CC78B4">
        <w:rPr>
          <w:rFonts w:ascii="Arial" w:eastAsia="Times New Roman" w:hAnsi="Arial" w:cs="Arial"/>
          <w:color w:val="000000" w:themeColor="text1"/>
          <w:lang w:eastAsia="en-GB"/>
        </w:rPr>
        <w:t xml:space="preserve"> or socially.  It flies in the face of </w:t>
      </w:r>
      <w:r w:rsidR="00121AF0" w:rsidRPr="00CC78B4">
        <w:rPr>
          <w:rFonts w:ascii="Arial" w:eastAsia="Times New Roman" w:hAnsi="Arial" w:cs="Arial"/>
          <w:color w:val="000000" w:themeColor="text1"/>
          <w:lang w:eastAsia="en-GB"/>
        </w:rPr>
        <w:t>what we know to be true.</w:t>
      </w:r>
    </w:p>
    <w:p w14:paraId="18A775D8" w14:textId="77777777" w:rsidR="00845572" w:rsidRPr="00CC78B4" w:rsidRDefault="00845572" w:rsidP="00845572">
      <w:pPr>
        <w:spacing w:before="100" w:beforeAutospacing="1" w:after="100" w:afterAutospacing="1"/>
        <w:ind w:left="720"/>
        <w:rPr>
          <w:rFonts w:ascii="Arial" w:eastAsia="Times New Roman" w:hAnsi="Arial" w:cs="Arial"/>
          <w:color w:val="000000" w:themeColor="text1"/>
          <w:lang w:eastAsia="en-GB"/>
        </w:rPr>
      </w:pPr>
    </w:p>
    <w:p w14:paraId="1331E683" w14:textId="7409FFEC" w:rsidR="00A37890" w:rsidRPr="00CC78B4" w:rsidRDefault="0003563C" w:rsidP="00A37890">
      <w:pPr>
        <w:numPr>
          <w:ilvl w:val="0"/>
          <w:numId w:val="1"/>
        </w:numPr>
        <w:spacing w:before="100" w:beforeAutospacing="1" w:after="100" w:afterAutospacing="1"/>
        <w:rPr>
          <w:rFonts w:ascii="Arial" w:eastAsia="Times New Roman" w:hAnsi="Arial" w:cs="Arial"/>
          <w:color w:val="000000" w:themeColor="text1"/>
          <w:lang w:eastAsia="en-GB"/>
        </w:rPr>
      </w:pPr>
      <w:r w:rsidRPr="007D4FCC">
        <w:rPr>
          <w:rFonts w:ascii="Arial" w:eastAsia="Times New Roman" w:hAnsi="Arial" w:cs="Arial"/>
          <w:b/>
          <w:bCs/>
          <w:color w:val="000000" w:themeColor="text1"/>
          <w:u w:val="single"/>
          <w:lang w:eastAsia="en-GB"/>
        </w:rPr>
        <w:t xml:space="preserve">Health </w:t>
      </w:r>
      <w:r w:rsidR="002C2600" w:rsidRPr="00CC78B4">
        <w:rPr>
          <w:rFonts w:ascii="Arial" w:eastAsia="Times New Roman" w:hAnsi="Arial" w:cs="Arial"/>
          <w:color w:val="000000" w:themeColor="text1"/>
          <w:lang w:eastAsia="en-GB"/>
        </w:rPr>
        <w:t>– We have been mortgaging the health of future generations to realise economic and development gains in the present</w:t>
      </w:r>
      <w:r w:rsidRPr="00CC78B4">
        <w:rPr>
          <w:rFonts w:ascii="Arial" w:eastAsia="Times New Roman" w:hAnsi="Arial" w:cs="Arial"/>
          <w:color w:val="000000" w:themeColor="text1"/>
          <w:lang w:eastAsia="en-GB"/>
        </w:rPr>
        <w:t xml:space="preserve"> </w:t>
      </w:r>
      <w:r w:rsidRPr="00CC78B4">
        <w:rPr>
          <w:rFonts w:ascii="Arial" w:hAnsi="Arial" w:cs="Arial"/>
          <w:color w:val="000000" w:themeColor="text1"/>
          <w:shd w:val="clear" w:color="auto" w:fill="FCFCFC"/>
        </w:rPr>
        <w:t>(</w:t>
      </w:r>
      <w:proofErr w:type="spellStart"/>
      <w:r w:rsidR="00E5074A" w:rsidRPr="00CC78B4">
        <w:rPr>
          <w:rFonts w:ascii="Arial" w:eastAsia="Times New Roman" w:hAnsi="Arial" w:cs="Arial"/>
          <w:color w:val="000000" w:themeColor="text1"/>
          <w:lang w:eastAsia="en-GB"/>
        </w:rPr>
        <w:t>Whitmee</w:t>
      </w:r>
      <w:proofErr w:type="spellEnd"/>
      <w:r w:rsidR="00E5074A" w:rsidRPr="00CC78B4">
        <w:rPr>
          <w:rFonts w:ascii="Arial" w:eastAsia="Times New Roman" w:hAnsi="Arial" w:cs="Arial"/>
          <w:color w:val="000000" w:themeColor="text1"/>
          <w:lang w:eastAsia="en-GB"/>
        </w:rPr>
        <w:t xml:space="preserve"> S, Haines A, </w:t>
      </w:r>
      <w:proofErr w:type="spellStart"/>
      <w:r w:rsidR="00E5074A" w:rsidRPr="00CC78B4">
        <w:rPr>
          <w:rFonts w:ascii="Arial" w:eastAsia="Times New Roman" w:hAnsi="Arial" w:cs="Arial"/>
          <w:color w:val="000000" w:themeColor="text1"/>
          <w:lang w:eastAsia="en-GB"/>
        </w:rPr>
        <w:t>Beyrer</w:t>
      </w:r>
      <w:proofErr w:type="spellEnd"/>
      <w:r w:rsidR="00E5074A" w:rsidRPr="00CC78B4">
        <w:rPr>
          <w:rFonts w:ascii="Arial" w:eastAsia="Times New Roman" w:hAnsi="Arial" w:cs="Arial"/>
          <w:color w:val="000000" w:themeColor="text1"/>
          <w:lang w:eastAsia="en-GB"/>
        </w:rPr>
        <w:t xml:space="preserve"> C, Boltz F, Capon AG, de Souza Dias BF, et al.</w:t>
      </w:r>
      <w:r w:rsidR="00E5074A" w:rsidRPr="00CC78B4">
        <w:rPr>
          <w:rFonts w:ascii="Arial" w:eastAsia="Times New Roman" w:hAnsi="Arial" w:cs="Arial"/>
          <w:color w:val="000000" w:themeColor="text1"/>
          <w:lang w:eastAsia="en-GB"/>
        </w:rPr>
        <w:t xml:space="preserve">) </w:t>
      </w:r>
      <w:r w:rsidR="002C2600" w:rsidRPr="00CC78B4">
        <w:rPr>
          <w:rFonts w:ascii="Arial" w:eastAsia="Times New Roman" w:hAnsi="Arial" w:cs="Arial"/>
          <w:color w:val="000000" w:themeColor="text1"/>
          <w:lang w:eastAsia="en-GB"/>
        </w:rPr>
        <w:t xml:space="preserve"> </w:t>
      </w:r>
      <w:r w:rsidR="007D4FCC" w:rsidRPr="00CC78B4">
        <w:rPr>
          <w:rFonts w:ascii="Arial" w:eastAsia="Times New Roman" w:hAnsi="Arial" w:cs="Arial"/>
          <w:color w:val="000000" w:themeColor="text1"/>
          <w:lang w:eastAsia="en-GB"/>
        </w:rPr>
        <w:t>Environmental</w:t>
      </w:r>
      <w:r w:rsidR="002C2600" w:rsidRPr="00CC78B4">
        <w:rPr>
          <w:rFonts w:ascii="Arial" w:eastAsia="Times New Roman" w:hAnsi="Arial" w:cs="Arial"/>
          <w:color w:val="000000" w:themeColor="text1"/>
          <w:lang w:eastAsia="en-GB"/>
        </w:rPr>
        <w:t xml:space="preserve"> pollution contributed to an estimated 9 million deaths and significant losses across the world in 2015 and in fact, </w:t>
      </w:r>
      <w:r w:rsidR="002C2600" w:rsidRPr="00CC78B4">
        <w:rPr>
          <w:rFonts w:ascii="Arial" w:eastAsia="Times New Roman" w:hAnsi="Arial" w:cs="Arial"/>
          <w:i/>
          <w:iCs/>
          <w:color w:val="000000" w:themeColor="text1"/>
          <w:lang w:eastAsia="en-GB"/>
        </w:rPr>
        <w:t xml:space="preserve">The </w:t>
      </w:r>
      <w:r w:rsidR="00F81F4A" w:rsidRPr="00CC78B4">
        <w:rPr>
          <w:rFonts w:ascii="Arial" w:eastAsia="Times New Roman" w:hAnsi="Arial" w:cs="Arial"/>
          <w:i/>
          <w:iCs/>
          <w:color w:val="000000" w:themeColor="text1"/>
          <w:lang w:eastAsia="en-GB"/>
        </w:rPr>
        <w:t>Lancet</w:t>
      </w:r>
      <w:r w:rsidR="00F81F4A" w:rsidRPr="00CC78B4">
        <w:rPr>
          <w:rFonts w:ascii="Arial" w:eastAsia="Times New Roman" w:hAnsi="Arial" w:cs="Arial"/>
          <w:color w:val="000000" w:themeColor="text1"/>
          <w:lang w:eastAsia="en-GB"/>
        </w:rPr>
        <w:t xml:space="preserve"> Commission on pollution and health identifies pollution as the largest environmental cause of disease and premature death. </w:t>
      </w:r>
    </w:p>
    <w:p w14:paraId="37C3E137" w14:textId="0C5A6F61" w:rsidR="0003563C" w:rsidRPr="00CC78B4" w:rsidRDefault="00F81F4A" w:rsidP="00837F6A">
      <w:pPr>
        <w:spacing w:before="100" w:beforeAutospacing="1" w:after="100" w:afterAutospacing="1"/>
        <w:ind w:left="720"/>
        <w:rPr>
          <w:rFonts w:ascii="Arial" w:hAnsi="Arial" w:cs="Arial"/>
          <w:color w:val="000000" w:themeColor="text1"/>
          <w:shd w:val="clear" w:color="auto" w:fill="FCFCFC"/>
        </w:rPr>
      </w:pPr>
      <w:r w:rsidRPr="00CC78B4">
        <w:rPr>
          <w:rFonts w:ascii="Arial" w:eastAsia="Times New Roman" w:hAnsi="Arial" w:cs="Arial"/>
          <w:color w:val="000000" w:themeColor="text1"/>
          <w:lang w:eastAsia="en-GB"/>
        </w:rPr>
        <w:t xml:space="preserve">Metalliferous mine dusts and associated potentially toxic elements released into the environment through dust generating mining activities cause adverse health effects to humans. This is especially the case in regions where historic mining has left a significant legacy of exposed metalliferous </w:t>
      </w:r>
      <w:proofErr w:type="gramStart"/>
      <w:r w:rsidRPr="00CC78B4">
        <w:rPr>
          <w:rFonts w:ascii="Arial" w:eastAsia="Times New Roman" w:hAnsi="Arial" w:cs="Arial"/>
          <w:color w:val="000000" w:themeColor="text1"/>
          <w:lang w:eastAsia="en-GB"/>
        </w:rPr>
        <w:t>mine</w:t>
      </w:r>
      <w:proofErr w:type="gramEnd"/>
      <w:r w:rsidRPr="00CC78B4">
        <w:rPr>
          <w:rFonts w:ascii="Arial" w:eastAsia="Times New Roman" w:hAnsi="Arial" w:cs="Arial"/>
          <w:color w:val="000000" w:themeColor="text1"/>
          <w:lang w:eastAsia="en-GB"/>
        </w:rPr>
        <w:t xml:space="preserve"> wastes. </w:t>
      </w:r>
      <w:r w:rsidR="00A37890" w:rsidRPr="00CC78B4">
        <w:rPr>
          <w:rFonts w:ascii="Arial" w:hAnsi="Arial" w:cs="Arial"/>
          <w:color w:val="000000" w:themeColor="text1"/>
          <w:shd w:val="clear" w:color="auto" w:fill="FCFCFC"/>
        </w:rPr>
        <w:t>(</w:t>
      </w:r>
      <w:proofErr w:type="spellStart"/>
      <w:r w:rsidR="00A37890" w:rsidRPr="00CC78B4">
        <w:rPr>
          <w:rFonts w:ascii="Arial" w:hAnsi="Arial" w:cs="Arial"/>
          <w:color w:val="000000" w:themeColor="text1"/>
          <w:shd w:val="clear" w:color="auto" w:fill="FCFCFC"/>
        </w:rPr>
        <w:t>Landrigan</w:t>
      </w:r>
      <w:proofErr w:type="spellEnd"/>
      <w:r w:rsidR="00A37890" w:rsidRPr="00CC78B4">
        <w:rPr>
          <w:rFonts w:ascii="Arial" w:hAnsi="Arial" w:cs="Arial"/>
          <w:color w:val="000000" w:themeColor="text1"/>
          <w:shd w:val="clear" w:color="auto" w:fill="FCFCFC"/>
        </w:rPr>
        <w:t xml:space="preserve"> PJ, Fuller R, Acosta NJR, </w:t>
      </w:r>
      <w:proofErr w:type="spellStart"/>
      <w:r w:rsidR="00A37890" w:rsidRPr="00CC78B4">
        <w:rPr>
          <w:rFonts w:ascii="Arial" w:hAnsi="Arial" w:cs="Arial"/>
          <w:color w:val="000000" w:themeColor="text1"/>
          <w:shd w:val="clear" w:color="auto" w:fill="FCFCFC"/>
        </w:rPr>
        <w:t>Adeyi</w:t>
      </w:r>
      <w:proofErr w:type="spellEnd"/>
      <w:r w:rsidR="00A37890" w:rsidRPr="00CC78B4">
        <w:rPr>
          <w:rFonts w:ascii="Arial" w:hAnsi="Arial" w:cs="Arial"/>
          <w:color w:val="000000" w:themeColor="text1"/>
          <w:shd w:val="clear" w:color="auto" w:fill="FCFCFC"/>
        </w:rPr>
        <w:t xml:space="preserve"> O, Arnold R, </w:t>
      </w:r>
      <w:proofErr w:type="spellStart"/>
      <w:r w:rsidR="00A37890" w:rsidRPr="00CC78B4">
        <w:rPr>
          <w:rFonts w:ascii="Arial" w:hAnsi="Arial" w:cs="Arial"/>
          <w:color w:val="000000" w:themeColor="text1"/>
          <w:shd w:val="clear" w:color="auto" w:fill="FCFCFC"/>
        </w:rPr>
        <w:t>Basu</w:t>
      </w:r>
      <w:proofErr w:type="spellEnd"/>
      <w:r w:rsidR="00A37890" w:rsidRPr="00CC78B4">
        <w:rPr>
          <w:rFonts w:ascii="Arial" w:hAnsi="Arial" w:cs="Arial"/>
          <w:color w:val="000000" w:themeColor="text1"/>
          <w:shd w:val="clear" w:color="auto" w:fill="FCFCFC"/>
        </w:rPr>
        <w:t xml:space="preserve"> NN, et al.</w:t>
      </w:r>
      <w:r w:rsidR="00A37890" w:rsidRPr="00CC78B4">
        <w:rPr>
          <w:rFonts w:ascii="Arial" w:hAnsi="Arial" w:cs="Arial"/>
          <w:color w:val="000000" w:themeColor="text1"/>
          <w:shd w:val="clear" w:color="auto" w:fill="FCFCFC"/>
        </w:rPr>
        <w:t xml:space="preserve"> 2108)</w:t>
      </w:r>
      <w:r w:rsidR="00E5074A" w:rsidRPr="00CC78B4">
        <w:rPr>
          <w:rFonts w:ascii="Arial" w:hAnsi="Arial" w:cs="Arial"/>
          <w:color w:val="000000" w:themeColor="text1"/>
          <w:shd w:val="clear" w:color="auto" w:fill="FCFCFC"/>
        </w:rPr>
        <w:t>.</w:t>
      </w:r>
    </w:p>
    <w:p w14:paraId="027D94AA" w14:textId="746607B6" w:rsidR="005C3A26" w:rsidRPr="00CC78B4" w:rsidRDefault="005C3A26" w:rsidP="00A37890">
      <w:pPr>
        <w:spacing w:before="100" w:beforeAutospacing="1" w:after="100" w:afterAutospacing="1"/>
        <w:ind w:left="720"/>
        <w:rPr>
          <w:rFonts w:ascii="Arial" w:eastAsia="Times New Roman" w:hAnsi="Arial" w:cs="Arial"/>
          <w:color w:val="000000" w:themeColor="text1"/>
          <w:lang w:eastAsia="en-GB"/>
        </w:rPr>
      </w:pPr>
      <w:r w:rsidRPr="00CC78B4">
        <w:rPr>
          <w:rFonts w:ascii="Arial" w:hAnsi="Arial" w:cs="Arial"/>
          <w:color w:val="000000" w:themeColor="text1"/>
          <w:shd w:val="clear" w:color="auto" w:fill="FCFCFC"/>
        </w:rPr>
        <w:t xml:space="preserve">The World Health Organisation has declared air pollution to be the world’s largest environmental health risk. There </w:t>
      </w:r>
      <w:r w:rsidR="007D4FCC" w:rsidRPr="00CC78B4">
        <w:rPr>
          <w:rFonts w:ascii="Arial" w:hAnsi="Arial" w:cs="Arial"/>
          <w:color w:val="000000" w:themeColor="text1"/>
          <w:shd w:val="clear" w:color="auto" w:fill="FCFCFC"/>
        </w:rPr>
        <w:t>are</w:t>
      </w:r>
      <w:r w:rsidRPr="00CC78B4">
        <w:rPr>
          <w:rFonts w:ascii="Arial" w:hAnsi="Arial" w:cs="Arial"/>
          <w:color w:val="000000" w:themeColor="text1"/>
          <w:shd w:val="clear" w:color="auto" w:fill="FCFCFC"/>
        </w:rPr>
        <w:t xml:space="preserve"> no safe levels of exposure to particulate matter and even short-term exposure can have adverse effects on health.</w:t>
      </w:r>
    </w:p>
    <w:p w14:paraId="1F1DE543" w14:textId="413960A8" w:rsidR="001B0B01" w:rsidRPr="001B0B01" w:rsidRDefault="00121AF0" w:rsidP="00CD6028">
      <w:pPr>
        <w:spacing w:before="100" w:beforeAutospacing="1" w:after="100" w:afterAutospacing="1"/>
        <w:ind w:left="720"/>
        <w:rPr>
          <w:rFonts w:ascii="Arial" w:eastAsia="Times New Roman" w:hAnsi="Arial" w:cs="Arial"/>
          <w:color w:val="000000" w:themeColor="text1"/>
          <w:lang w:eastAsia="en-GB"/>
        </w:rPr>
      </w:pPr>
      <w:r w:rsidRPr="00CC78B4">
        <w:rPr>
          <w:rFonts w:ascii="Arial" w:eastAsia="Times New Roman" w:hAnsi="Arial" w:cs="Arial"/>
          <w:color w:val="000000" w:themeColor="text1"/>
          <w:lang w:eastAsia="en-GB"/>
        </w:rPr>
        <w:t xml:space="preserve">Our health, our visitor and animal health, and our operation, that is faming and tourism, will suffer </w:t>
      </w:r>
      <w:r w:rsidR="00845572" w:rsidRPr="00CC78B4">
        <w:rPr>
          <w:rFonts w:ascii="Arial" w:eastAsia="Times New Roman" w:hAnsi="Arial" w:cs="Arial"/>
          <w:color w:val="000000" w:themeColor="text1"/>
          <w:lang w:eastAsia="en-GB"/>
        </w:rPr>
        <w:t>because of</w:t>
      </w:r>
      <w:r w:rsidRPr="00CC78B4">
        <w:rPr>
          <w:rFonts w:ascii="Arial" w:eastAsia="Times New Roman" w:hAnsi="Arial" w:cs="Arial"/>
          <w:color w:val="000000" w:themeColor="text1"/>
          <w:lang w:eastAsia="en-GB"/>
        </w:rPr>
        <w:t xml:space="preserve"> this mine.</w:t>
      </w:r>
    </w:p>
    <w:p w14:paraId="76DFCB68" w14:textId="209701B4" w:rsidR="00637292" w:rsidRPr="001B0B01" w:rsidRDefault="00637292" w:rsidP="00637292">
      <w:pPr>
        <w:numPr>
          <w:ilvl w:val="0"/>
          <w:numId w:val="1"/>
        </w:numPr>
        <w:spacing w:before="100" w:beforeAutospacing="1" w:after="100" w:afterAutospacing="1"/>
        <w:rPr>
          <w:rFonts w:ascii="Arial" w:eastAsia="Times New Roman" w:hAnsi="Arial" w:cs="Arial"/>
          <w:color w:val="000000" w:themeColor="text1"/>
          <w:lang w:eastAsia="en-GB"/>
        </w:rPr>
      </w:pPr>
      <w:r w:rsidRPr="001B0B01">
        <w:rPr>
          <w:rFonts w:ascii="Arial" w:eastAsia="Times New Roman" w:hAnsi="Arial" w:cs="Arial"/>
          <w:b/>
          <w:bCs/>
          <w:color w:val="000000" w:themeColor="text1"/>
          <w:u w:val="single"/>
          <w:lang w:eastAsia="en-GB"/>
        </w:rPr>
        <w:t>Lead</w:t>
      </w:r>
      <w:r w:rsidRPr="001B0B01">
        <w:rPr>
          <w:rFonts w:ascii="Arial" w:eastAsia="Times New Roman" w:hAnsi="Arial" w:cs="Arial"/>
          <w:color w:val="000000" w:themeColor="text1"/>
          <w:lang w:eastAsia="en-GB"/>
        </w:rPr>
        <w:t xml:space="preserve"> </w:t>
      </w:r>
      <w:proofErr w:type="spellStart"/>
      <w:r w:rsidR="001B0B01" w:rsidRPr="001B0B01">
        <w:rPr>
          <w:rFonts w:ascii="Arial" w:eastAsia="Times New Roman" w:hAnsi="Arial" w:cs="Arial"/>
          <w:color w:val="000000" w:themeColor="text1"/>
          <w:lang w:eastAsia="en-GB"/>
        </w:rPr>
        <w:t>Lead</w:t>
      </w:r>
      <w:proofErr w:type="spellEnd"/>
      <w:r w:rsidR="001B0B01" w:rsidRPr="001B0B01">
        <w:rPr>
          <w:rFonts w:ascii="Arial" w:eastAsia="Times New Roman" w:hAnsi="Arial" w:cs="Arial"/>
          <w:color w:val="000000" w:themeColor="text1"/>
          <w:lang w:eastAsia="en-GB"/>
        </w:rPr>
        <w:t xml:space="preserve"> is toxic to humans, and it's</w:t>
      </w:r>
      <w:r w:rsidR="00822F1B" w:rsidRPr="00CC78B4">
        <w:rPr>
          <w:rFonts w:ascii="Arial" w:eastAsia="Times New Roman" w:hAnsi="Arial" w:cs="Arial"/>
          <w:color w:val="000000" w:themeColor="text1"/>
          <w:lang w:eastAsia="en-GB"/>
        </w:rPr>
        <w:t xml:space="preserve"> </w:t>
      </w:r>
      <w:r w:rsidR="0090695D" w:rsidRPr="00CC78B4">
        <w:rPr>
          <w:rFonts w:ascii="Arial" w:eastAsia="Times New Roman" w:hAnsi="Arial" w:cs="Arial"/>
          <w:color w:val="000000" w:themeColor="text1"/>
          <w:lang w:eastAsia="en-GB"/>
        </w:rPr>
        <w:t>a universally</w:t>
      </w:r>
      <w:r w:rsidR="00822F1B" w:rsidRPr="00CC78B4">
        <w:rPr>
          <w:rFonts w:ascii="Arial" w:eastAsia="Times New Roman" w:hAnsi="Arial" w:cs="Arial"/>
          <w:color w:val="000000" w:themeColor="text1"/>
          <w:lang w:eastAsia="en-GB"/>
        </w:rPr>
        <w:t xml:space="preserve"> accepted fact that there is no safe l</w:t>
      </w:r>
      <w:r w:rsidR="0090695D" w:rsidRPr="00CC78B4">
        <w:rPr>
          <w:rFonts w:ascii="Arial" w:eastAsia="Times New Roman" w:hAnsi="Arial" w:cs="Arial"/>
          <w:color w:val="000000" w:themeColor="text1"/>
          <w:lang w:eastAsia="en-GB"/>
        </w:rPr>
        <w:t>evel of exposure to Lead (World Health Organisation)</w:t>
      </w:r>
      <w:r w:rsidR="00845572" w:rsidRPr="00CC78B4">
        <w:rPr>
          <w:rFonts w:ascii="Arial" w:eastAsia="Times New Roman" w:hAnsi="Arial" w:cs="Arial"/>
          <w:color w:val="000000" w:themeColor="text1"/>
          <w:lang w:eastAsia="en-GB"/>
        </w:rPr>
        <w:t>.</w:t>
      </w:r>
      <w:r w:rsidR="001B0B01" w:rsidRPr="001B0B01">
        <w:rPr>
          <w:rFonts w:ascii="Arial" w:eastAsia="Times New Roman" w:hAnsi="Arial" w:cs="Arial"/>
          <w:color w:val="000000" w:themeColor="text1"/>
          <w:lang w:eastAsia="en-GB"/>
        </w:rPr>
        <w:t>  </w:t>
      </w:r>
      <w:r w:rsidR="00822F1B" w:rsidRPr="00CC78B4">
        <w:rPr>
          <w:rFonts w:ascii="Arial" w:hAnsi="Arial" w:cs="Arial"/>
          <w:color w:val="000000" w:themeColor="text1"/>
        </w:rPr>
        <w:t>Lead is a cumulative toxicant that affects multiple body systems and is particularly harmful to young children</w:t>
      </w:r>
      <w:r w:rsidR="0090695D" w:rsidRPr="00CC78B4">
        <w:rPr>
          <w:rFonts w:ascii="Arial" w:hAnsi="Arial" w:cs="Arial"/>
          <w:color w:val="000000" w:themeColor="text1"/>
        </w:rPr>
        <w:t>. The proponent</w:t>
      </w:r>
      <w:r w:rsidR="00CD6028" w:rsidRPr="00CC78B4">
        <w:rPr>
          <w:rFonts w:ascii="Arial" w:hAnsi="Arial" w:cs="Arial"/>
          <w:color w:val="000000" w:themeColor="text1"/>
        </w:rPr>
        <w:t xml:space="preserve">, </w:t>
      </w:r>
      <w:proofErr w:type="spellStart"/>
      <w:r w:rsidR="00CD6028" w:rsidRPr="00CC78B4">
        <w:rPr>
          <w:rFonts w:ascii="Arial" w:hAnsi="Arial" w:cs="Arial"/>
          <w:color w:val="000000" w:themeColor="text1"/>
        </w:rPr>
        <w:t>Bowdens</w:t>
      </w:r>
      <w:proofErr w:type="spellEnd"/>
      <w:r w:rsidR="00CD6028" w:rsidRPr="00CC78B4">
        <w:rPr>
          <w:rFonts w:ascii="Arial" w:hAnsi="Arial" w:cs="Arial"/>
          <w:color w:val="000000" w:themeColor="text1"/>
        </w:rPr>
        <w:t>,</w:t>
      </w:r>
      <w:r w:rsidR="0090695D" w:rsidRPr="00CC78B4">
        <w:rPr>
          <w:rFonts w:ascii="Arial" w:hAnsi="Arial" w:cs="Arial"/>
          <w:color w:val="000000" w:themeColor="text1"/>
        </w:rPr>
        <w:t xml:space="preserve"> suggest that water will be used to suppress the lead dust, however, evidence of an insufficient water</w:t>
      </w:r>
      <w:r w:rsidR="007410D2" w:rsidRPr="00CC78B4">
        <w:rPr>
          <w:rFonts w:ascii="Arial" w:hAnsi="Arial" w:cs="Arial"/>
          <w:color w:val="000000" w:themeColor="text1"/>
        </w:rPr>
        <w:t xml:space="preserve"> resource</w:t>
      </w:r>
      <w:r w:rsidR="0090695D" w:rsidRPr="00CC78B4">
        <w:rPr>
          <w:rFonts w:ascii="Arial" w:hAnsi="Arial" w:cs="Arial"/>
          <w:color w:val="000000" w:themeColor="text1"/>
        </w:rPr>
        <w:t>, especially in times of reduced rainfall, indicate that this will not be possible.</w:t>
      </w:r>
      <w:r w:rsidR="007410D2" w:rsidRPr="00CC78B4">
        <w:rPr>
          <w:rFonts w:ascii="Arial" w:hAnsi="Arial" w:cs="Arial"/>
          <w:color w:val="000000" w:themeColor="text1"/>
        </w:rPr>
        <w:t xml:space="preserve"> This was highlighted by</w:t>
      </w:r>
      <w:r w:rsidR="007410D2" w:rsidRPr="00CC78B4">
        <w:rPr>
          <w:rFonts w:ascii="Arial" w:hAnsi="Arial" w:cs="Arial"/>
          <w:b/>
          <w:bCs/>
          <w:color w:val="000000" w:themeColor="text1"/>
        </w:rPr>
        <w:t xml:space="preserve"> </w:t>
      </w:r>
      <w:r w:rsidR="007D4FCC" w:rsidRPr="007D4FCC">
        <w:rPr>
          <w:rFonts w:ascii="Arial" w:hAnsi="Arial" w:cs="Arial"/>
          <w:color w:val="000000" w:themeColor="text1"/>
        </w:rPr>
        <w:t xml:space="preserve">civil </w:t>
      </w:r>
      <w:r w:rsidR="007410D2" w:rsidRPr="00CC78B4">
        <w:rPr>
          <w:rFonts w:ascii="Arial" w:hAnsi="Arial" w:cs="Arial"/>
          <w:color w:val="000000" w:themeColor="text1"/>
        </w:rPr>
        <w:t>engineering</w:t>
      </w:r>
      <w:r w:rsidR="007410D2" w:rsidRPr="00CC78B4">
        <w:rPr>
          <w:rFonts w:ascii="Arial" w:hAnsi="Arial" w:cs="Arial"/>
          <w:color w:val="000000" w:themeColor="text1"/>
        </w:rPr>
        <w:t xml:space="preserve"> and</w:t>
      </w:r>
      <w:r w:rsidR="007410D2" w:rsidRPr="00CC78B4">
        <w:rPr>
          <w:rFonts w:ascii="Arial" w:hAnsi="Arial" w:cs="Arial"/>
          <w:color w:val="000000" w:themeColor="text1"/>
        </w:rPr>
        <w:t xml:space="preserve"> natural resource management</w:t>
      </w:r>
      <w:r w:rsidR="00845572" w:rsidRPr="00CC78B4">
        <w:rPr>
          <w:rFonts w:ascii="Arial" w:hAnsi="Arial" w:cs="Arial"/>
          <w:color w:val="000000" w:themeColor="text1"/>
        </w:rPr>
        <w:t>,</w:t>
      </w:r>
      <w:r w:rsidR="007410D2" w:rsidRPr="00CC78B4">
        <w:rPr>
          <w:rFonts w:ascii="Arial" w:hAnsi="Arial" w:cs="Arial"/>
          <w:color w:val="000000" w:themeColor="text1"/>
        </w:rPr>
        <w:t xml:space="preserve"> presenter, Shireen </w:t>
      </w:r>
      <w:proofErr w:type="spellStart"/>
      <w:r w:rsidR="007410D2" w:rsidRPr="00CC78B4">
        <w:rPr>
          <w:rFonts w:ascii="Arial" w:hAnsi="Arial" w:cs="Arial"/>
          <w:color w:val="000000" w:themeColor="text1"/>
        </w:rPr>
        <w:t>Baguley</w:t>
      </w:r>
      <w:proofErr w:type="spellEnd"/>
      <w:r w:rsidR="007410D2" w:rsidRPr="00CC78B4">
        <w:rPr>
          <w:rFonts w:ascii="Arial" w:hAnsi="Arial" w:cs="Arial"/>
          <w:color w:val="000000" w:themeColor="text1"/>
        </w:rPr>
        <w:t xml:space="preserve"> </w:t>
      </w:r>
    </w:p>
    <w:p w14:paraId="028B39B7" w14:textId="19BA6441" w:rsidR="00637292" w:rsidRDefault="00637292" w:rsidP="00637292">
      <w:pPr>
        <w:spacing w:before="100" w:beforeAutospacing="1" w:after="100" w:afterAutospacing="1"/>
        <w:ind w:left="720"/>
        <w:rPr>
          <w:rFonts w:ascii="Arial" w:eastAsia="Times New Roman" w:hAnsi="Arial" w:cs="Arial"/>
          <w:color w:val="000000" w:themeColor="text1"/>
          <w:lang w:eastAsia="en-GB"/>
        </w:rPr>
      </w:pPr>
      <w:r w:rsidRPr="001B0B01">
        <w:rPr>
          <w:rFonts w:ascii="Arial" w:eastAsia="Times New Roman" w:hAnsi="Arial" w:cs="Arial"/>
          <w:color w:val="000000" w:themeColor="text1"/>
          <w:lang w:eastAsia="en-GB"/>
        </w:rPr>
        <w:t>Lead is toxic to humans and animals. Modelling detailed in the EIS and relied on in the Department's Assessment Report fails to adequately assess the risk of lead contamination to Lue and surrounding residences, particularly in terms of dust and the adequacy of dust suppression measures on a water constrained mine site. </w:t>
      </w:r>
    </w:p>
    <w:p w14:paraId="34D5F640" w14:textId="77777777" w:rsidR="003C167D" w:rsidRPr="00CC78B4" w:rsidRDefault="003C167D" w:rsidP="003C167D">
      <w:pPr>
        <w:spacing w:before="100" w:beforeAutospacing="1" w:after="100" w:afterAutospacing="1"/>
        <w:ind w:left="720"/>
        <w:rPr>
          <w:rFonts w:ascii="Arial" w:eastAsia="Times New Roman" w:hAnsi="Arial" w:cs="Arial"/>
          <w:color w:val="000000" w:themeColor="text1"/>
          <w:lang w:eastAsia="en-GB"/>
        </w:rPr>
      </w:pPr>
      <w:r w:rsidRPr="001B0B01">
        <w:rPr>
          <w:rFonts w:ascii="Arial" w:eastAsia="Times New Roman" w:hAnsi="Arial" w:cs="Arial"/>
          <w:color w:val="000000" w:themeColor="text1"/>
          <w:lang w:eastAsia="en-GB"/>
        </w:rPr>
        <w:lastRenderedPageBreak/>
        <w:t>The mine will be situated approx. 2 kilometres from Lue village and primary school.</w:t>
      </w:r>
      <w:r w:rsidRPr="00CC78B4">
        <w:rPr>
          <w:rFonts w:ascii="Arial" w:eastAsia="Times New Roman" w:hAnsi="Arial" w:cs="Arial"/>
          <w:color w:val="000000" w:themeColor="text1"/>
          <w:lang w:eastAsia="en-GB"/>
        </w:rPr>
        <w:t xml:space="preserve"> Clearly, this is unacceptable. The health impacts on the children and teachers makes this untenable.</w:t>
      </w:r>
    </w:p>
    <w:p w14:paraId="1EA4D6ED" w14:textId="77777777" w:rsidR="003C167D" w:rsidRPr="00CC78B4" w:rsidRDefault="003C167D" w:rsidP="00637292">
      <w:pPr>
        <w:spacing w:before="100" w:beforeAutospacing="1" w:after="100" w:afterAutospacing="1"/>
        <w:ind w:left="720"/>
        <w:rPr>
          <w:rFonts w:ascii="Arial" w:eastAsia="Times New Roman" w:hAnsi="Arial" w:cs="Arial"/>
          <w:color w:val="000000" w:themeColor="text1"/>
          <w:lang w:eastAsia="en-GB"/>
        </w:rPr>
      </w:pPr>
    </w:p>
    <w:p w14:paraId="78CD4BBF" w14:textId="77777777" w:rsidR="00637292" w:rsidRPr="00CC78B4" w:rsidRDefault="00637292" w:rsidP="00637292">
      <w:pPr>
        <w:spacing w:before="100" w:beforeAutospacing="1" w:after="100" w:afterAutospacing="1"/>
        <w:ind w:left="720"/>
        <w:rPr>
          <w:rFonts w:ascii="Arial" w:eastAsia="Times New Roman" w:hAnsi="Arial" w:cs="Arial"/>
          <w:color w:val="000000" w:themeColor="text1"/>
          <w:lang w:eastAsia="en-GB"/>
        </w:rPr>
      </w:pPr>
    </w:p>
    <w:p w14:paraId="614A5C6B" w14:textId="77777777" w:rsidR="00CD6028" w:rsidRPr="00CC78B4" w:rsidRDefault="00CD6028" w:rsidP="00CD6028">
      <w:pPr>
        <w:spacing w:before="100" w:beforeAutospacing="1" w:after="100" w:afterAutospacing="1"/>
        <w:ind w:left="720"/>
        <w:rPr>
          <w:rFonts w:ascii="Arial" w:eastAsia="Times New Roman" w:hAnsi="Arial" w:cs="Arial"/>
          <w:color w:val="000000" w:themeColor="text1"/>
          <w:lang w:eastAsia="en-GB"/>
        </w:rPr>
      </w:pPr>
    </w:p>
    <w:p w14:paraId="18B73CA7" w14:textId="7D80B270" w:rsidR="00837F6A" w:rsidRPr="00CC78B4" w:rsidRDefault="00845572" w:rsidP="00837F6A">
      <w:pPr>
        <w:numPr>
          <w:ilvl w:val="0"/>
          <w:numId w:val="1"/>
        </w:numPr>
        <w:spacing w:before="100" w:beforeAutospacing="1" w:after="100" w:afterAutospacing="1"/>
        <w:rPr>
          <w:rFonts w:ascii="Arial" w:eastAsia="Times New Roman" w:hAnsi="Arial" w:cs="Arial"/>
          <w:color w:val="000000" w:themeColor="text1"/>
          <w:lang w:eastAsia="en-GB"/>
        </w:rPr>
      </w:pPr>
      <w:r w:rsidRPr="007D4FCC">
        <w:rPr>
          <w:rFonts w:ascii="Arial" w:hAnsi="Arial" w:cs="Arial"/>
          <w:b/>
          <w:bCs/>
          <w:color w:val="000000" w:themeColor="text1"/>
          <w:u w:val="single"/>
        </w:rPr>
        <w:t>Mental health</w:t>
      </w:r>
      <w:r w:rsidR="000A7154" w:rsidRPr="007D4FCC">
        <w:rPr>
          <w:rFonts w:ascii="Arial" w:hAnsi="Arial" w:cs="Arial"/>
          <w:b/>
          <w:bCs/>
          <w:color w:val="000000" w:themeColor="text1"/>
          <w:u w:val="single"/>
        </w:rPr>
        <w:t>,</w:t>
      </w:r>
      <w:r w:rsidR="000A7154" w:rsidRPr="00CC78B4">
        <w:rPr>
          <w:rFonts w:ascii="Arial" w:hAnsi="Arial" w:cs="Arial"/>
          <w:color w:val="000000" w:themeColor="text1"/>
        </w:rPr>
        <w:t xml:space="preserve"> </w:t>
      </w:r>
      <w:r w:rsidRPr="00CC78B4">
        <w:rPr>
          <w:rFonts w:ascii="Arial" w:hAnsi="Arial" w:cs="Arial"/>
          <w:color w:val="000000" w:themeColor="text1"/>
        </w:rPr>
        <w:t xml:space="preserve">as </w:t>
      </w:r>
      <w:proofErr w:type="gramStart"/>
      <w:r w:rsidRPr="00CC78B4">
        <w:rPr>
          <w:rFonts w:ascii="Arial" w:hAnsi="Arial" w:cs="Arial"/>
          <w:color w:val="000000" w:themeColor="text1"/>
        </w:rPr>
        <w:t>a number of</w:t>
      </w:r>
      <w:proofErr w:type="gramEnd"/>
      <w:r w:rsidRPr="00CC78B4">
        <w:rPr>
          <w:rFonts w:ascii="Arial" w:hAnsi="Arial" w:cs="Arial"/>
          <w:color w:val="000000" w:themeColor="text1"/>
        </w:rPr>
        <w:t xml:space="preserve"> the medical doctor presenters indicate</w:t>
      </w:r>
      <w:r w:rsidR="000A7154" w:rsidRPr="00CC78B4">
        <w:rPr>
          <w:rFonts w:ascii="Arial" w:hAnsi="Arial" w:cs="Arial"/>
          <w:color w:val="000000" w:themeColor="text1"/>
        </w:rPr>
        <w:t xml:space="preserve">d, </w:t>
      </w:r>
      <w:r w:rsidR="00DC1A32">
        <w:rPr>
          <w:rFonts w:ascii="Arial" w:hAnsi="Arial" w:cs="Arial"/>
          <w:color w:val="000000" w:themeColor="text1"/>
        </w:rPr>
        <w:t xml:space="preserve">it </w:t>
      </w:r>
      <w:r w:rsidR="000A7154" w:rsidRPr="00CC78B4">
        <w:rPr>
          <w:rFonts w:ascii="Arial" w:hAnsi="Arial" w:cs="Arial"/>
          <w:color w:val="000000" w:themeColor="text1"/>
        </w:rPr>
        <w:t>is</w:t>
      </w:r>
      <w:r w:rsidRPr="00CC78B4">
        <w:rPr>
          <w:rFonts w:ascii="Arial" w:hAnsi="Arial" w:cs="Arial"/>
          <w:color w:val="000000" w:themeColor="text1"/>
        </w:rPr>
        <w:t xml:space="preserve"> a highly significant impact to the local community.  </w:t>
      </w:r>
    </w:p>
    <w:p w14:paraId="40679B9F" w14:textId="7FC010A7" w:rsidR="00822F1B" w:rsidRPr="001B0B01" w:rsidRDefault="00837F6A" w:rsidP="00D6322F">
      <w:pPr>
        <w:pStyle w:val="NormalWeb"/>
        <w:ind w:left="720"/>
        <w:rPr>
          <w:rFonts w:ascii="Arial" w:hAnsi="Arial" w:cs="Arial"/>
          <w:color w:val="000000" w:themeColor="text1"/>
        </w:rPr>
      </w:pPr>
      <w:r w:rsidRPr="00CC78B4">
        <w:rPr>
          <w:rFonts w:ascii="Arial" w:hAnsi="Arial" w:cs="Arial"/>
          <w:color w:val="000000" w:themeColor="text1"/>
        </w:rPr>
        <w:t xml:space="preserve">Evidence shows that people can experience high levels of anxiety and stress </w:t>
      </w:r>
      <w:r w:rsidR="000A7154" w:rsidRPr="00CC78B4">
        <w:rPr>
          <w:rFonts w:ascii="Arial" w:hAnsi="Arial" w:cs="Arial"/>
          <w:color w:val="000000" w:themeColor="text1"/>
        </w:rPr>
        <w:t>when there</w:t>
      </w:r>
      <w:r w:rsidRPr="00CC78B4">
        <w:rPr>
          <w:rFonts w:ascii="Arial" w:hAnsi="Arial" w:cs="Arial"/>
          <w:color w:val="000000" w:themeColor="text1"/>
        </w:rPr>
        <w:t xml:space="preserve"> is a</w:t>
      </w:r>
      <w:r w:rsidRPr="00CC78B4">
        <w:rPr>
          <w:rFonts w:ascii="Arial" w:hAnsi="Arial" w:cs="Arial"/>
          <w:color w:val="000000" w:themeColor="text1"/>
        </w:rPr>
        <w:t xml:space="preserve"> threat to their region, economic </w:t>
      </w:r>
      <w:proofErr w:type="gramStart"/>
      <w:r w:rsidRPr="00CC78B4">
        <w:rPr>
          <w:rFonts w:ascii="Arial" w:hAnsi="Arial" w:cs="Arial"/>
          <w:color w:val="000000" w:themeColor="text1"/>
        </w:rPr>
        <w:t>stability</w:t>
      </w:r>
      <w:proofErr w:type="gramEnd"/>
      <w:r w:rsidRPr="00CC78B4">
        <w:rPr>
          <w:rFonts w:ascii="Arial" w:hAnsi="Arial" w:cs="Arial"/>
          <w:color w:val="000000" w:themeColor="text1"/>
        </w:rPr>
        <w:t xml:space="preserve"> and devaluing land values, even at the </w:t>
      </w:r>
      <w:r w:rsidRPr="00CC78B4">
        <w:rPr>
          <w:rFonts w:ascii="Arial" w:hAnsi="Arial" w:cs="Arial"/>
          <w:color w:val="000000" w:themeColor="text1"/>
        </w:rPr>
        <w:t xml:space="preserve">proposal </w:t>
      </w:r>
      <w:r w:rsidRPr="00CC78B4">
        <w:rPr>
          <w:rFonts w:ascii="Arial" w:hAnsi="Arial" w:cs="Arial"/>
          <w:color w:val="000000" w:themeColor="text1"/>
        </w:rPr>
        <w:t xml:space="preserve">stage </w:t>
      </w:r>
      <w:r w:rsidRPr="00CC78B4">
        <w:rPr>
          <w:rFonts w:ascii="Arial" w:hAnsi="Arial" w:cs="Arial"/>
          <w:color w:val="000000" w:themeColor="text1"/>
        </w:rPr>
        <w:t>of</w:t>
      </w:r>
      <w:r w:rsidRPr="00CC78B4">
        <w:rPr>
          <w:rFonts w:ascii="Arial" w:hAnsi="Arial" w:cs="Arial"/>
          <w:color w:val="000000" w:themeColor="text1"/>
        </w:rPr>
        <w:t xml:space="preserve"> a mine. Psychological impacts continue w</w:t>
      </w:r>
      <w:r w:rsidR="007D4FCC">
        <w:rPr>
          <w:rFonts w:ascii="Arial" w:hAnsi="Arial" w:cs="Arial"/>
          <w:color w:val="000000" w:themeColor="text1"/>
        </w:rPr>
        <w:t>ith</w:t>
      </w:r>
      <w:r w:rsidRPr="00CC78B4">
        <w:rPr>
          <w:rFonts w:ascii="Arial" w:hAnsi="Arial" w:cs="Arial"/>
          <w:color w:val="000000" w:themeColor="text1"/>
        </w:rPr>
        <w:t xml:space="preserve"> landscape change</w:t>
      </w:r>
      <w:r w:rsidR="007D4FCC">
        <w:rPr>
          <w:rFonts w:ascii="Arial" w:hAnsi="Arial" w:cs="Arial"/>
          <w:color w:val="000000" w:themeColor="text1"/>
        </w:rPr>
        <w:t>s</w:t>
      </w:r>
      <w:r w:rsidRPr="00CC78B4">
        <w:rPr>
          <w:rFonts w:ascii="Arial" w:hAnsi="Arial" w:cs="Arial"/>
          <w:color w:val="000000" w:themeColor="text1"/>
        </w:rPr>
        <w:t>, such as those that occur with large scale</w:t>
      </w:r>
      <w:r w:rsidRPr="00CC78B4">
        <w:rPr>
          <w:rFonts w:ascii="Arial" w:hAnsi="Arial" w:cs="Arial"/>
          <w:color w:val="000000" w:themeColor="text1"/>
        </w:rPr>
        <w:t xml:space="preserve"> </w:t>
      </w:r>
      <w:r w:rsidRPr="00CC78B4">
        <w:rPr>
          <w:rFonts w:ascii="Arial" w:hAnsi="Arial" w:cs="Arial"/>
          <w:color w:val="000000" w:themeColor="text1"/>
        </w:rPr>
        <w:t>mining developments</w:t>
      </w:r>
      <w:r w:rsidRPr="00CC78B4">
        <w:rPr>
          <w:rFonts w:ascii="Arial" w:hAnsi="Arial" w:cs="Arial"/>
          <w:color w:val="000000" w:themeColor="text1"/>
        </w:rPr>
        <w:t xml:space="preserve">. People suffer </w:t>
      </w:r>
      <w:proofErr w:type="spellStart"/>
      <w:proofErr w:type="gramStart"/>
      <w:r w:rsidRPr="00CC78B4">
        <w:rPr>
          <w:rFonts w:ascii="Arial" w:hAnsi="Arial" w:cs="Arial"/>
          <w:color w:val="000000" w:themeColor="text1"/>
          <w:shd w:val="clear" w:color="auto" w:fill="FFFFFF"/>
        </w:rPr>
        <w:t>solastalgia</w:t>
      </w:r>
      <w:proofErr w:type="spellEnd"/>
      <w:r w:rsidRPr="00CC78B4">
        <w:rPr>
          <w:rFonts w:ascii="Arial" w:hAnsi="Arial" w:cs="Arial"/>
          <w:color w:val="000000" w:themeColor="text1"/>
          <w:shd w:val="clear" w:color="auto" w:fill="FFFFFF"/>
        </w:rPr>
        <w:t xml:space="preserve"> </w:t>
      </w:r>
      <w:r w:rsidRPr="00CC78B4">
        <w:rPr>
          <w:rFonts w:ascii="Arial" w:hAnsi="Arial" w:cs="Arial"/>
          <w:color w:val="000000" w:themeColor="text1"/>
          <w:shd w:val="clear" w:color="auto" w:fill="FFFFFF"/>
        </w:rPr>
        <w:t xml:space="preserve"> -</w:t>
      </w:r>
      <w:proofErr w:type="gramEnd"/>
      <w:r w:rsidRPr="00CC78B4">
        <w:rPr>
          <w:rFonts w:ascii="Arial" w:hAnsi="Arial" w:cs="Arial"/>
          <w:color w:val="000000" w:themeColor="text1"/>
          <w:shd w:val="clear" w:color="auto" w:fill="FFFFFF"/>
        </w:rPr>
        <w:t xml:space="preserve"> </w:t>
      </w:r>
      <w:r w:rsidRPr="00CC78B4">
        <w:rPr>
          <w:rFonts w:ascii="Arial" w:hAnsi="Arial" w:cs="Arial"/>
          <w:color w:val="000000" w:themeColor="text1"/>
        </w:rPr>
        <w:t>the distress that is produced by environmental change impacting on people while they are directly connected to their home environment</w:t>
      </w:r>
      <w:r w:rsidRPr="00CC78B4">
        <w:rPr>
          <w:rFonts w:ascii="Arial" w:hAnsi="Arial" w:cs="Arial"/>
          <w:color w:val="000000" w:themeColor="text1"/>
          <w:shd w:val="clear" w:color="auto" w:fill="FFFFFF"/>
        </w:rPr>
        <w:t>.</w:t>
      </w:r>
    </w:p>
    <w:p w14:paraId="2E36DF2D" w14:textId="77777777" w:rsidR="00D6322F" w:rsidRPr="00D6322F" w:rsidRDefault="00D6322F" w:rsidP="00822F1B">
      <w:pPr>
        <w:numPr>
          <w:ilvl w:val="0"/>
          <w:numId w:val="1"/>
        </w:numPr>
        <w:spacing w:before="100" w:beforeAutospacing="1" w:after="100" w:afterAutospacing="1"/>
        <w:rPr>
          <w:rFonts w:ascii="Arial" w:eastAsia="Times New Roman" w:hAnsi="Arial" w:cs="Arial"/>
          <w:b/>
          <w:bCs/>
          <w:color w:val="000000" w:themeColor="text1"/>
          <w:u w:val="single"/>
          <w:lang w:eastAsia="en-GB"/>
        </w:rPr>
      </w:pPr>
      <w:r w:rsidRPr="00D6322F">
        <w:rPr>
          <w:rFonts w:ascii="Arial" w:eastAsia="Times New Roman" w:hAnsi="Arial" w:cs="Arial"/>
          <w:b/>
          <w:bCs/>
          <w:color w:val="000000" w:themeColor="text1"/>
          <w:u w:val="single"/>
          <w:lang w:eastAsia="en-GB"/>
        </w:rPr>
        <w:t>Lack of Technical detail and supporting data</w:t>
      </w:r>
    </w:p>
    <w:p w14:paraId="64AAD46A" w14:textId="0B55341D" w:rsidR="00822F1B" w:rsidRPr="001B0B01" w:rsidRDefault="00822F1B" w:rsidP="00D6322F">
      <w:pPr>
        <w:spacing w:before="100" w:beforeAutospacing="1" w:after="100" w:afterAutospacing="1"/>
        <w:ind w:left="720"/>
        <w:rPr>
          <w:rFonts w:ascii="Arial" w:eastAsia="Times New Roman" w:hAnsi="Arial" w:cs="Arial"/>
          <w:color w:val="000000" w:themeColor="text1"/>
          <w:lang w:eastAsia="en-GB"/>
        </w:rPr>
      </w:pPr>
      <w:r w:rsidRPr="00CC78B4">
        <w:rPr>
          <w:rFonts w:ascii="Arial" w:eastAsia="Times New Roman" w:hAnsi="Arial" w:cs="Arial"/>
          <w:color w:val="000000" w:themeColor="text1"/>
          <w:lang w:eastAsia="en-GB"/>
        </w:rPr>
        <w:t xml:space="preserve">After listening to the experts at the </w:t>
      </w:r>
      <w:r w:rsidR="00837F6A" w:rsidRPr="00CC78B4">
        <w:rPr>
          <w:rFonts w:ascii="Arial" w:eastAsia="Times New Roman" w:hAnsi="Arial" w:cs="Arial"/>
          <w:color w:val="000000" w:themeColor="text1"/>
          <w:lang w:eastAsia="en-GB"/>
        </w:rPr>
        <w:t>three-day</w:t>
      </w:r>
      <w:r w:rsidRPr="00CC78B4">
        <w:rPr>
          <w:rFonts w:ascii="Arial" w:eastAsia="Times New Roman" w:hAnsi="Arial" w:cs="Arial"/>
          <w:color w:val="000000" w:themeColor="text1"/>
          <w:lang w:eastAsia="en-GB"/>
        </w:rPr>
        <w:t xml:space="preserve"> </w:t>
      </w:r>
      <w:r w:rsidR="00837F6A" w:rsidRPr="00CC78B4">
        <w:rPr>
          <w:rFonts w:ascii="Arial" w:eastAsia="Times New Roman" w:hAnsi="Arial" w:cs="Arial"/>
          <w:color w:val="000000" w:themeColor="text1"/>
          <w:lang w:eastAsia="en-GB"/>
        </w:rPr>
        <w:t xml:space="preserve">IPC </w:t>
      </w:r>
      <w:r w:rsidRPr="00CC78B4">
        <w:rPr>
          <w:rFonts w:ascii="Arial" w:eastAsia="Times New Roman" w:hAnsi="Arial" w:cs="Arial"/>
          <w:color w:val="000000" w:themeColor="text1"/>
          <w:lang w:eastAsia="en-GB"/>
        </w:rPr>
        <w:t>hearing</w:t>
      </w:r>
      <w:r w:rsidR="000A7154" w:rsidRPr="00CC78B4">
        <w:rPr>
          <w:rFonts w:ascii="Arial" w:eastAsia="Times New Roman" w:hAnsi="Arial" w:cs="Arial"/>
          <w:color w:val="000000" w:themeColor="text1"/>
          <w:lang w:eastAsia="en-GB"/>
        </w:rPr>
        <w:t>,</w:t>
      </w:r>
      <w:r w:rsidRPr="00CC78B4">
        <w:rPr>
          <w:rFonts w:ascii="Arial" w:eastAsia="Times New Roman" w:hAnsi="Arial" w:cs="Arial"/>
          <w:color w:val="000000" w:themeColor="text1"/>
          <w:lang w:eastAsia="en-GB"/>
        </w:rPr>
        <w:t xml:space="preserve"> the overriding consensus from experts in their field</w:t>
      </w:r>
      <w:r w:rsidR="00837F6A" w:rsidRPr="00CC78B4">
        <w:rPr>
          <w:rFonts w:ascii="Arial" w:eastAsia="Times New Roman" w:hAnsi="Arial" w:cs="Arial"/>
          <w:color w:val="000000" w:themeColor="text1"/>
          <w:lang w:eastAsia="en-GB"/>
        </w:rPr>
        <w:t>,</w:t>
      </w:r>
      <w:r w:rsidRPr="00CC78B4">
        <w:rPr>
          <w:rFonts w:ascii="Arial" w:eastAsia="Times New Roman" w:hAnsi="Arial" w:cs="Arial"/>
          <w:color w:val="000000" w:themeColor="text1"/>
          <w:lang w:eastAsia="en-GB"/>
        </w:rPr>
        <w:t xml:space="preserve"> was </w:t>
      </w:r>
      <w:r w:rsidR="001B0B01" w:rsidRPr="001B0B01">
        <w:rPr>
          <w:rFonts w:ascii="Arial" w:eastAsia="Times New Roman" w:hAnsi="Arial" w:cs="Arial"/>
          <w:color w:val="000000" w:themeColor="text1"/>
          <w:lang w:eastAsia="en-GB"/>
        </w:rPr>
        <w:t xml:space="preserve">a lack of technical </w:t>
      </w:r>
      <w:r w:rsidR="00D6322F" w:rsidRPr="001B0B01">
        <w:rPr>
          <w:rFonts w:ascii="Arial" w:eastAsia="Times New Roman" w:hAnsi="Arial" w:cs="Arial"/>
          <w:color w:val="000000" w:themeColor="text1"/>
          <w:lang w:eastAsia="en-GB"/>
        </w:rPr>
        <w:t xml:space="preserve">detail </w:t>
      </w:r>
      <w:r w:rsidR="00D6322F" w:rsidRPr="00CC78B4">
        <w:rPr>
          <w:rFonts w:ascii="Arial" w:eastAsia="Times New Roman" w:hAnsi="Arial" w:cs="Arial"/>
          <w:color w:val="000000" w:themeColor="text1"/>
          <w:lang w:eastAsia="en-GB"/>
        </w:rPr>
        <w:t>and</w:t>
      </w:r>
      <w:r w:rsidR="000A7154" w:rsidRPr="00CC78B4">
        <w:rPr>
          <w:rFonts w:ascii="Arial" w:eastAsia="Times New Roman" w:hAnsi="Arial" w:cs="Arial"/>
          <w:color w:val="000000" w:themeColor="text1"/>
          <w:lang w:eastAsia="en-GB"/>
        </w:rPr>
        <w:t xml:space="preserve"> supporting data </w:t>
      </w:r>
      <w:r w:rsidR="00837F6A" w:rsidRPr="00CC78B4">
        <w:rPr>
          <w:rFonts w:ascii="Arial" w:eastAsia="Times New Roman" w:hAnsi="Arial" w:cs="Arial"/>
          <w:color w:val="000000" w:themeColor="text1"/>
          <w:lang w:eastAsia="en-GB"/>
        </w:rPr>
        <w:t xml:space="preserve">supplied </w:t>
      </w:r>
      <w:r w:rsidRPr="00CC78B4">
        <w:rPr>
          <w:rFonts w:ascii="Arial" w:eastAsia="Times New Roman" w:hAnsi="Arial" w:cs="Arial"/>
          <w:color w:val="000000" w:themeColor="text1"/>
          <w:lang w:eastAsia="en-GB"/>
        </w:rPr>
        <w:t xml:space="preserve">by the proponent </w:t>
      </w:r>
      <w:r w:rsidR="001B0B01" w:rsidRPr="001B0B01">
        <w:rPr>
          <w:rFonts w:ascii="Arial" w:eastAsia="Times New Roman" w:hAnsi="Arial" w:cs="Arial"/>
          <w:color w:val="000000" w:themeColor="text1"/>
          <w:lang w:eastAsia="en-GB"/>
        </w:rPr>
        <w:t xml:space="preserve">across key aspects of </w:t>
      </w:r>
      <w:r w:rsidRPr="00CC78B4">
        <w:rPr>
          <w:rFonts w:ascii="Arial" w:eastAsia="Times New Roman" w:hAnsi="Arial" w:cs="Arial"/>
          <w:color w:val="000000" w:themeColor="text1"/>
          <w:lang w:eastAsia="en-GB"/>
        </w:rPr>
        <w:t xml:space="preserve">the </w:t>
      </w:r>
      <w:r w:rsidR="001B0B01" w:rsidRPr="001B0B01">
        <w:rPr>
          <w:rFonts w:ascii="Arial" w:eastAsia="Times New Roman" w:hAnsi="Arial" w:cs="Arial"/>
          <w:color w:val="000000" w:themeColor="text1"/>
          <w:lang w:eastAsia="en-GB"/>
        </w:rPr>
        <w:t>mine viability and the complex nature and location of the site</w:t>
      </w:r>
      <w:r w:rsidRPr="00CC78B4">
        <w:rPr>
          <w:rFonts w:ascii="Arial" w:eastAsia="Times New Roman" w:hAnsi="Arial" w:cs="Arial"/>
          <w:color w:val="000000" w:themeColor="text1"/>
          <w:lang w:eastAsia="en-GB"/>
        </w:rPr>
        <w:t>:</w:t>
      </w:r>
    </w:p>
    <w:p w14:paraId="7EF1EF21" w14:textId="32514E7F" w:rsidR="00822F1B" w:rsidRDefault="00637292" w:rsidP="000A7154">
      <w:pPr>
        <w:numPr>
          <w:ilvl w:val="1"/>
          <w:numId w:val="1"/>
        </w:numPr>
        <w:spacing w:before="100" w:beforeAutospacing="1" w:after="100" w:afterAutospacing="1"/>
        <w:rPr>
          <w:rFonts w:ascii="Arial" w:eastAsia="Times New Roman" w:hAnsi="Arial" w:cs="Arial"/>
          <w:color w:val="000000" w:themeColor="text1"/>
          <w:lang w:eastAsia="en-GB"/>
        </w:rPr>
      </w:pPr>
      <w:r w:rsidRPr="00637292">
        <w:rPr>
          <w:rFonts w:ascii="Arial" w:eastAsia="Times New Roman" w:hAnsi="Arial" w:cs="Arial"/>
          <w:b/>
          <w:bCs/>
          <w:color w:val="000000" w:themeColor="text1"/>
          <w:u w:val="single"/>
          <w:lang w:eastAsia="en-GB"/>
        </w:rPr>
        <w:t>G</w:t>
      </w:r>
      <w:r w:rsidRPr="001B0B01">
        <w:rPr>
          <w:rFonts w:ascii="Arial" w:eastAsia="Times New Roman" w:hAnsi="Arial" w:cs="Arial"/>
          <w:b/>
          <w:bCs/>
          <w:color w:val="000000" w:themeColor="text1"/>
          <w:u w:val="single"/>
          <w:lang w:eastAsia="en-GB"/>
        </w:rPr>
        <w:t>round and surface water</w:t>
      </w:r>
      <w:r w:rsidRPr="001B0B01">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 xml:space="preserve">- </w:t>
      </w:r>
      <w:r w:rsidR="001B0B01" w:rsidRPr="001B0B01">
        <w:rPr>
          <w:rFonts w:ascii="Arial" w:eastAsia="Times New Roman" w:hAnsi="Arial" w:cs="Arial"/>
          <w:color w:val="000000" w:themeColor="text1"/>
          <w:lang w:eastAsia="en-GB"/>
        </w:rPr>
        <w:t>Impacts to ground and surface water will be significant and have not been adequately assessed in the EIS nor addressed in the NSW Department of Planning's Assessment Report.</w:t>
      </w:r>
      <w:r>
        <w:rPr>
          <w:rFonts w:ascii="Arial" w:eastAsia="Times New Roman" w:hAnsi="Arial" w:cs="Arial"/>
          <w:color w:val="000000" w:themeColor="text1"/>
          <w:lang w:eastAsia="en-GB"/>
        </w:rPr>
        <w:t xml:space="preserve"> Refer to Shireen </w:t>
      </w:r>
      <w:proofErr w:type="spellStart"/>
      <w:r>
        <w:rPr>
          <w:rFonts w:ascii="Arial" w:eastAsia="Times New Roman" w:hAnsi="Arial" w:cs="Arial"/>
          <w:color w:val="000000" w:themeColor="text1"/>
          <w:lang w:eastAsia="en-GB"/>
        </w:rPr>
        <w:t>Baguley’s</w:t>
      </w:r>
      <w:proofErr w:type="spellEnd"/>
      <w:r>
        <w:rPr>
          <w:rFonts w:ascii="Arial" w:eastAsia="Times New Roman" w:hAnsi="Arial" w:cs="Arial"/>
          <w:color w:val="000000" w:themeColor="text1"/>
          <w:lang w:eastAsia="en-GB"/>
        </w:rPr>
        <w:t xml:space="preserve"> Report</w:t>
      </w:r>
    </w:p>
    <w:p w14:paraId="743D222B" w14:textId="6AC376E2" w:rsidR="003C167D" w:rsidRPr="00CC78B4" w:rsidRDefault="003C167D" w:rsidP="003C167D">
      <w:pPr>
        <w:spacing w:before="100" w:beforeAutospacing="1" w:after="100" w:afterAutospacing="1"/>
        <w:ind w:left="1440"/>
        <w:rPr>
          <w:rFonts w:ascii="Arial" w:eastAsia="Times New Roman" w:hAnsi="Arial" w:cs="Arial"/>
          <w:color w:val="000000" w:themeColor="text1"/>
          <w:lang w:eastAsia="en-GB"/>
        </w:rPr>
      </w:pPr>
      <w:r w:rsidRPr="001B0B01">
        <w:rPr>
          <w:rFonts w:ascii="Arial" w:eastAsia="Times New Roman" w:hAnsi="Arial" w:cs="Arial"/>
          <w:color w:val="000000" w:themeColor="text1"/>
          <w:lang w:eastAsia="en-GB"/>
        </w:rPr>
        <w:t xml:space="preserve">Groundwater impacts will be significant for downstream water users, who will have less water to use and face serious risks of water contamination </w:t>
      </w:r>
      <w:proofErr w:type="gramStart"/>
      <w:r w:rsidRPr="001B0B01">
        <w:rPr>
          <w:rFonts w:ascii="Arial" w:eastAsia="Times New Roman" w:hAnsi="Arial" w:cs="Arial"/>
          <w:color w:val="000000" w:themeColor="text1"/>
          <w:lang w:eastAsia="en-GB"/>
        </w:rPr>
        <w:t>as a result of</w:t>
      </w:r>
      <w:proofErr w:type="gramEnd"/>
      <w:r w:rsidRPr="001B0B01">
        <w:rPr>
          <w:rFonts w:ascii="Arial" w:eastAsia="Times New Roman" w:hAnsi="Arial" w:cs="Arial"/>
          <w:color w:val="000000" w:themeColor="text1"/>
          <w:lang w:eastAsia="en-GB"/>
        </w:rPr>
        <w:t xml:space="preserve"> toxic tailings seepage and/or acid mine drainage upstream.</w:t>
      </w:r>
      <w:r>
        <w:rPr>
          <w:rFonts w:ascii="Arial" w:eastAsia="Times New Roman" w:hAnsi="Arial" w:cs="Arial"/>
          <w:color w:val="000000" w:themeColor="text1"/>
          <w:lang w:eastAsia="en-GB"/>
        </w:rPr>
        <w:t xml:space="preserve"> Townships such as Gulgong will have their town water supply at risk of poisoning.</w:t>
      </w:r>
    </w:p>
    <w:p w14:paraId="230F0FD5" w14:textId="77777777" w:rsidR="000A7154" w:rsidRPr="001B0B01" w:rsidRDefault="000A7154" w:rsidP="000A7154">
      <w:pPr>
        <w:spacing w:before="100" w:beforeAutospacing="1" w:after="100" w:afterAutospacing="1"/>
        <w:ind w:left="1440"/>
        <w:rPr>
          <w:rFonts w:ascii="Arial" w:eastAsia="Times New Roman" w:hAnsi="Arial" w:cs="Arial"/>
          <w:color w:val="000000" w:themeColor="text1"/>
          <w:lang w:eastAsia="en-GB"/>
        </w:rPr>
      </w:pPr>
    </w:p>
    <w:p w14:paraId="6EA902B0" w14:textId="583F7B71" w:rsidR="001B0B01" w:rsidRPr="00D01BAB" w:rsidRDefault="00D01BAB" w:rsidP="00D01BAB">
      <w:pPr>
        <w:numPr>
          <w:ilvl w:val="1"/>
          <w:numId w:val="1"/>
        </w:numPr>
        <w:spacing w:before="100" w:beforeAutospacing="1" w:after="100" w:afterAutospacing="1"/>
        <w:rPr>
          <w:rFonts w:ascii="Arial" w:eastAsia="Times New Roman" w:hAnsi="Arial" w:cs="Arial"/>
          <w:color w:val="000000" w:themeColor="text1"/>
          <w:lang w:eastAsia="en-GB"/>
        </w:rPr>
      </w:pPr>
      <w:r w:rsidRPr="001B0B01">
        <w:rPr>
          <w:rFonts w:ascii="Arial" w:eastAsia="Times New Roman" w:hAnsi="Arial" w:cs="Arial"/>
          <w:b/>
          <w:bCs/>
          <w:color w:val="000000" w:themeColor="text1"/>
          <w:u w:val="single"/>
          <w:lang w:eastAsia="en-GB"/>
        </w:rPr>
        <w:t>Acid mine drainage</w:t>
      </w:r>
      <w:r w:rsidRPr="00D01BAB">
        <w:rPr>
          <w:rFonts w:ascii="Arial" w:eastAsia="Times New Roman" w:hAnsi="Arial" w:cs="Arial"/>
          <w:b/>
          <w:bCs/>
          <w:color w:val="000000" w:themeColor="text1"/>
          <w:u w:val="single"/>
          <w:lang w:eastAsia="en-GB"/>
        </w:rPr>
        <w:t xml:space="preserve"> (AMD</w:t>
      </w:r>
      <w:r w:rsidRPr="00D01BAB">
        <w:rPr>
          <w:rFonts w:ascii="Arial" w:eastAsia="Times New Roman" w:hAnsi="Arial" w:cs="Arial"/>
          <w:color w:val="000000" w:themeColor="text1"/>
          <w:lang w:eastAsia="en-GB"/>
        </w:rPr>
        <w:t>)</w:t>
      </w:r>
      <w:r w:rsidRPr="001B0B01">
        <w:rPr>
          <w:rFonts w:ascii="Arial" w:eastAsia="Times New Roman" w:hAnsi="Arial" w:cs="Arial"/>
          <w:color w:val="000000" w:themeColor="text1"/>
          <w:lang w:eastAsia="en-GB"/>
        </w:rPr>
        <w:t xml:space="preserve"> </w:t>
      </w:r>
      <w:r w:rsidR="001B0B01" w:rsidRPr="001B0B01">
        <w:rPr>
          <w:rFonts w:ascii="Arial" w:eastAsia="Times New Roman" w:hAnsi="Arial" w:cs="Arial"/>
          <w:color w:val="000000" w:themeColor="text1"/>
          <w:lang w:eastAsia="en-GB"/>
        </w:rPr>
        <w:t>Key technical detail surrounding the Proponent's acid mine drainage management is inadequate and unresolved, as highlighted by the Earth Systems review detailed in the Department's Assessment report. Acid mine drainage</w:t>
      </w:r>
      <w:r w:rsidR="005400EC" w:rsidRPr="00D01BAB">
        <w:rPr>
          <w:rFonts w:ascii="Arial" w:eastAsia="Times New Roman" w:hAnsi="Arial" w:cs="Arial"/>
          <w:color w:val="000000" w:themeColor="text1"/>
          <w:lang w:eastAsia="en-GB"/>
        </w:rPr>
        <w:t xml:space="preserve"> (AMD)</w:t>
      </w:r>
      <w:r w:rsidR="001B0B01" w:rsidRPr="001B0B01">
        <w:rPr>
          <w:rFonts w:ascii="Arial" w:eastAsia="Times New Roman" w:hAnsi="Arial" w:cs="Arial"/>
          <w:color w:val="000000" w:themeColor="text1"/>
          <w:lang w:eastAsia="en-GB"/>
        </w:rPr>
        <w:t xml:space="preserve"> risks would burden the region with a toxic, permanent legacy, in contradiction to principles of intergenerational equity and ecologically sustainable development.</w:t>
      </w:r>
      <w:r w:rsidR="005400EC" w:rsidRPr="00D01BAB">
        <w:rPr>
          <w:rFonts w:ascii="Arial" w:eastAsia="Times New Roman" w:hAnsi="Arial" w:cs="Arial"/>
          <w:color w:val="000000" w:themeColor="text1"/>
          <w:lang w:eastAsia="en-GB"/>
        </w:rPr>
        <w:t xml:space="preserve"> </w:t>
      </w:r>
      <w:r w:rsidR="005400EC" w:rsidRPr="00D01BAB">
        <w:rPr>
          <w:rFonts w:ascii="Arial" w:hAnsi="Arial" w:cs="Arial"/>
          <w:color w:val="000000" w:themeColor="text1"/>
          <w:shd w:val="clear" w:color="auto" w:fill="FFFFFF"/>
        </w:rPr>
        <w:t xml:space="preserve">There is a substantial disparity between </w:t>
      </w:r>
      <w:proofErr w:type="spellStart"/>
      <w:r w:rsidR="005400EC" w:rsidRPr="00D01BAB">
        <w:rPr>
          <w:rFonts w:ascii="Arial" w:hAnsi="Arial" w:cs="Arial"/>
          <w:color w:val="000000" w:themeColor="text1"/>
          <w:shd w:val="clear" w:color="auto" w:fill="FFFFFF"/>
        </w:rPr>
        <w:t>Bowdens</w:t>
      </w:r>
      <w:proofErr w:type="spellEnd"/>
      <w:r w:rsidR="005400EC" w:rsidRPr="00D01BAB">
        <w:rPr>
          <w:rFonts w:ascii="Arial" w:hAnsi="Arial" w:cs="Arial"/>
          <w:color w:val="000000" w:themeColor="text1"/>
          <w:shd w:val="clear" w:color="auto" w:fill="FFFFFF"/>
        </w:rPr>
        <w:t xml:space="preserve"> statements for AMD management and Earth</w:t>
      </w:r>
      <w:r w:rsidR="005400EC" w:rsidRPr="00D01BAB">
        <w:rPr>
          <w:rFonts w:ascii="Arial" w:hAnsi="Arial" w:cs="Arial"/>
          <w:color w:val="000000" w:themeColor="text1"/>
          <w:shd w:val="clear" w:color="auto" w:fill="FFFFFF"/>
        </w:rPr>
        <w:t xml:space="preserve"> </w:t>
      </w:r>
      <w:r w:rsidR="005400EC" w:rsidRPr="00D01BAB">
        <w:rPr>
          <w:rFonts w:ascii="Arial" w:hAnsi="Arial" w:cs="Arial"/>
          <w:color w:val="000000" w:themeColor="text1"/>
          <w:shd w:val="clear" w:color="auto" w:fill="FFFFFF"/>
        </w:rPr>
        <w:t xml:space="preserve">systems statistical analysis. </w:t>
      </w:r>
      <w:r w:rsidR="005400EC" w:rsidRPr="00D01BAB">
        <w:rPr>
          <w:rFonts w:ascii="Arial" w:hAnsi="Arial" w:cs="Arial"/>
          <w:color w:val="000000" w:themeColor="text1"/>
          <w:shd w:val="clear" w:color="auto" w:fill="FFFFFF"/>
        </w:rPr>
        <w:t>The</w:t>
      </w:r>
      <w:r w:rsidR="005400EC" w:rsidRPr="00D01BAB">
        <w:rPr>
          <w:rFonts w:ascii="Arial" w:hAnsi="Arial" w:cs="Arial"/>
          <w:color w:val="000000" w:themeColor="text1"/>
          <w:shd w:val="clear" w:color="auto" w:fill="FFFFFF"/>
        </w:rPr>
        <w:t xml:space="preserve"> tailings dam </w:t>
      </w:r>
      <w:r w:rsidR="005400EC" w:rsidRPr="00D01BAB">
        <w:rPr>
          <w:rFonts w:ascii="Arial" w:hAnsi="Arial" w:cs="Arial"/>
          <w:color w:val="000000" w:themeColor="text1"/>
          <w:shd w:val="clear" w:color="auto" w:fill="FFFFFF"/>
        </w:rPr>
        <w:t xml:space="preserve">will leak – there I nothing to stop it. </w:t>
      </w:r>
      <w:r w:rsidR="005400EC" w:rsidRPr="00D01BAB">
        <w:rPr>
          <w:rFonts w:ascii="Arial" w:hAnsi="Arial" w:cs="Arial"/>
          <w:color w:val="000000" w:themeColor="text1"/>
          <w:shd w:val="clear" w:color="auto" w:fill="FFFFFF"/>
        </w:rPr>
        <w:lastRenderedPageBreak/>
        <w:t>L</w:t>
      </w:r>
      <w:r w:rsidR="005400EC" w:rsidRPr="00D01BAB">
        <w:rPr>
          <w:rFonts w:ascii="Arial" w:hAnsi="Arial" w:cs="Arial"/>
          <w:color w:val="000000" w:themeColor="text1"/>
          <w:shd w:val="clear" w:color="auto" w:fill="FFFFFF"/>
        </w:rPr>
        <w:t xml:space="preserve">eakage </w:t>
      </w:r>
      <w:r>
        <w:rPr>
          <w:rFonts w:ascii="Arial" w:hAnsi="Arial" w:cs="Arial"/>
          <w:color w:val="000000" w:themeColor="text1"/>
          <w:shd w:val="clear" w:color="auto" w:fill="FFFFFF"/>
        </w:rPr>
        <w:t>with</w:t>
      </w:r>
      <w:r w:rsidR="005400EC" w:rsidRPr="00D01BAB">
        <w:rPr>
          <w:rFonts w:ascii="Arial" w:hAnsi="Arial" w:cs="Arial"/>
          <w:color w:val="000000" w:themeColor="text1"/>
          <w:shd w:val="clear" w:color="auto" w:fill="FFFFFF"/>
        </w:rPr>
        <w:t xml:space="preserve"> toxic impact for future generations</w:t>
      </w:r>
      <w:r w:rsidR="005400EC" w:rsidRPr="00D01BAB">
        <w:rPr>
          <w:rFonts w:ascii="Arial" w:hAnsi="Arial" w:cs="Arial"/>
          <w:color w:val="000000" w:themeColor="text1"/>
          <w:shd w:val="clear" w:color="auto" w:fill="FFFFFF"/>
        </w:rPr>
        <w:t xml:space="preserve">. There is no example of the </w:t>
      </w:r>
      <w:r w:rsidR="005400EC" w:rsidRPr="00D01BAB">
        <w:rPr>
          <w:rFonts w:ascii="Arial" w:hAnsi="Arial" w:cs="Arial"/>
          <w:color w:val="000000" w:themeColor="text1"/>
          <w:shd w:val="clear" w:color="auto" w:fill="FFFFFF"/>
        </w:rPr>
        <w:t>Bowden’s containment designs work</w:t>
      </w:r>
      <w:r w:rsidR="005400EC" w:rsidRPr="00D01BAB">
        <w:rPr>
          <w:rFonts w:ascii="Arial" w:hAnsi="Arial" w:cs="Arial"/>
          <w:color w:val="000000" w:themeColor="text1"/>
          <w:shd w:val="clear" w:color="auto" w:fill="FFFFFF"/>
        </w:rPr>
        <w:t>ing at</w:t>
      </w:r>
      <w:r w:rsidR="005400EC" w:rsidRPr="00D01BAB">
        <w:rPr>
          <w:rFonts w:ascii="Arial" w:hAnsi="Arial" w:cs="Arial"/>
          <w:color w:val="000000" w:themeColor="text1"/>
          <w:shd w:val="clear" w:color="auto" w:fill="FFFFFF"/>
        </w:rPr>
        <w:t xml:space="preserve"> this scale. There is also significant risk of tailings dam leachate which will bypass seepage collection pounds and enter the ground water system. Existing groundwater contouring is not well explained by </w:t>
      </w:r>
      <w:proofErr w:type="spellStart"/>
      <w:r w:rsidR="005400EC" w:rsidRPr="00D01BAB">
        <w:rPr>
          <w:rFonts w:ascii="Arial" w:hAnsi="Arial" w:cs="Arial"/>
          <w:color w:val="000000" w:themeColor="text1"/>
          <w:shd w:val="clear" w:color="auto" w:fill="FFFFFF"/>
        </w:rPr>
        <w:t>Bowdens</w:t>
      </w:r>
      <w:proofErr w:type="spellEnd"/>
      <w:r w:rsidR="005400EC" w:rsidRPr="00D01BAB">
        <w:rPr>
          <w:rFonts w:ascii="Arial" w:hAnsi="Arial" w:cs="Arial"/>
          <w:color w:val="000000" w:themeColor="text1"/>
          <w:shd w:val="clear" w:color="auto" w:fill="FFFFFF"/>
        </w:rPr>
        <w:t xml:space="preserve"> and the fate of leachate if it reaches the water table has not been demonstrated</w:t>
      </w:r>
      <w:r w:rsidR="005400EC" w:rsidRPr="00D01BAB">
        <w:rPr>
          <w:rFonts w:ascii="Arial" w:hAnsi="Arial" w:cs="Arial"/>
          <w:color w:val="000000" w:themeColor="text1"/>
          <w:shd w:val="clear" w:color="auto" w:fill="FFFFFF"/>
        </w:rPr>
        <w:t>. Time will see the tailing dam fail. It’s not a matter of if, it’s when.</w:t>
      </w:r>
    </w:p>
    <w:p w14:paraId="0E14E34D" w14:textId="77777777" w:rsidR="00822F1B" w:rsidRPr="001B0B01" w:rsidRDefault="00822F1B" w:rsidP="00822F1B">
      <w:pPr>
        <w:spacing w:before="100" w:beforeAutospacing="1" w:after="100" w:afterAutospacing="1"/>
        <w:rPr>
          <w:rFonts w:ascii="Arial" w:eastAsia="Times New Roman" w:hAnsi="Arial" w:cs="Arial"/>
          <w:color w:val="000000" w:themeColor="text1"/>
          <w:lang w:eastAsia="en-GB"/>
        </w:rPr>
      </w:pPr>
    </w:p>
    <w:p w14:paraId="786DA194" w14:textId="40469D4F" w:rsidR="001B0B01" w:rsidRPr="005F0C27" w:rsidRDefault="005F0C27" w:rsidP="005F0C27">
      <w:pPr>
        <w:numPr>
          <w:ilvl w:val="1"/>
          <w:numId w:val="1"/>
        </w:numPr>
        <w:spacing w:before="100" w:beforeAutospacing="1" w:after="100" w:afterAutospacing="1"/>
        <w:rPr>
          <w:rFonts w:ascii="Arial" w:eastAsia="Times New Roman" w:hAnsi="Arial" w:cs="Arial"/>
          <w:color w:val="000000" w:themeColor="text1"/>
          <w:lang w:eastAsia="en-GB"/>
        </w:rPr>
      </w:pPr>
      <w:proofErr w:type="spellStart"/>
      <w:r w:rsidRPr="005F0C27">
        <w:rPr>
          <w:rFonts w:ascii="Arial" w:eastAsia="Times New Roman" w:hAnsi="Arial" w:cs="Arial"/>
          <w:b/>
          <w:bCs/>
          <w:color w:val="000000" w:themeColor="text1"/>
          <w:u w:val="single"/>
          <w:lang w:eastAsia="en-GB"/>
        </w:rPr>
        <w:t>Bowdens</w:t>
      </w:r>
      <w:proofErr w:type="spellEnd"/>
      <w:r w:rsidRPr="005F0C27">
        <w:rPr>
          <w:rFonts w:ascii="Arial" w:eastAsia="Times New Roman" w:hAnsi="Arial" w:cs="Arial"/>
          <w:b/>
          <w:bCs/>
          <w:color w:val="000000" w:themeColor="text1"/>
          <w:u w:val="single"/>
          <w:lang w:eastAsia="en-GB"/>
        </w:rPr>
        <w:t xml:space="preserve"> Mine is an Uneconomical Proposition.</w:t>
      </w:r>
      <w:r w:rsidR="003C167D">
        <w:rPr>
          <w:rFonts w:ascii="Arial" w:eastAsia="Times New Roman" w:hAnsi="Arial" w:cs="Arial"/>
          <w:b/>
          <w:bCs/>
          <w:color w:val="000000" w:themeColor="text1"/>
          <w:u w:val="single"/>
          <w:lang w:eastAsia="en-GB"/>
        </w:rPr>
        <w:t xml:space="preserve"> </w:t>
      </w:r>
      <w:r w:rsidR="001B0B01" w:rsidRPr="001B0B01">
        <w:rPr>
          <w:rFonts w:ascii="Arial" w:eastAsia="Times New Roman" w:hAnsi="Arial" w:cs="Arial"/>
          <w:color w:val="000000" w:themeColor="text1"/>
          <w:lang w:eastAsia="en-GB"/>
        </w:rPr>
        <w:t>The Assessment Report excludes any meaningful mention or exploration of the role tourism plays in the Lue and broader Mudgee, Rylstone, Kandos region, and in turn fails to assess the impacts of an open cut lead mine on the future viability and sustainability of the visitor economy and tourism sector.</w:t>
      </w:r>
      <w:r>
        <w:rPr>
          <w:rFonts w:ascii="Arial" w:eastAsia="Times New Roman" w:hAnsi="Arial" w:cs="Arial"/>
          <w:color w:val="000000" w:themeColor="text1"/>
          <w:lang w:eastAsia="en-GB"/>
        </w:rPr>
        <w:t xml:space="preserve"> Tourism and the visitor economy represents </w:t>
      </w:r>
      <w:r w:rsidR="003C167D">
        <w:rPr>
          <w:rFonts w:ascii="Arial" w:eastAsia="Times New Roman" w:hAnsi="Arial" w:cs="Arial"/>
          <w:color w:val="000000" w:themeColor="text1"/>
          <w:lang w:eastAsia="en-GB"/>
        </w:rPr>
        <w:t>$170 million to our region and which we are part of.</w:t>
      </w:r>
    </w:p>
    <w:p w14:paraId="2E6CFAA2" w14:textId="77777777" w:rsidR="00822F1B" w:rsidRPr="001B0B01" w:rsidRDefault="00822F1B" w:rsidP="00822F1B">
      <w:pPr>
        <w:spacing w:before="100" w:beforeAutospacing="1" w:after="100" w:afterAutospacing="1"/>
        <w:rPr>
          <w:rFonts w:ascii="Arial" w:eastAsia="Times New Roman" w:hAnsi="Arial" w:cs="Arial"/>
          <w:color w:val="000000" w:themeColor="text1"/>
          <w:lang w:eastAsia="en-GB"/>
        </w:rPr>
      </w:pPr>
    </w:p>
    <w:p w14:paraId="5FF2CA33" w14:textId="77777777" w:rsidR="00822F1B" w:rsidRPr="001B0B01" w:rsidRDefault="00822F1B" w:rsidP="00822F1B">
      <w:pPr>
        <w:spacing w:before="100" w:beforeAutospacing="1" w:after="100" w:afterAutospacing="1"/>
        <w:rPr>
          <w:rFonts w:ascii="Arial" w:eastAsia="Times New Roman" w:hAnsi="Arial" w:cs="Arial"/>
          <w:color w:val="000000" w:themeColor="text1"/>
          <w:lang w:eastAsia="en-GB"/>
        </w:rPr>
      </w:pPr>
    </w:p>
    <w:p w14:paraId="4D7AD3B3" w14:textId="213B819B" w:rsidR="001B0B01" w:rsidRDefault="003C167D" w:rsidP="00822F1B">
      <w:pPr>
        <w:numPr>
          <w:ilvl w:val="1"/>
          <w:numId w:val="1"/>
        </w:numPr>
        <w:spacing w:before="100" w:beforeAutospacing="1" w:after="100" w:afterAutospacing="1"/>
        <w:rPr>
          <w:rFonts w:ascii="Arial" w:eastAsia="Times New Roman" w:hAnsi="Arial" w:cs="Arial"/>
          <w:color w:val="000000" w:themeColor="text1"/>
          <w:lang w:eastAsia="en-GB"/>
        </w:rPr>
      </w:pPr>
      <w:r w:rsidRPr="003C167D">
        <w:rPr>
          <w:rFonts w:ascii="Arial" w:eastAsia="Times New Roman" w:hAnsi="Arial" w:cs="Arial"/>
          <w:b/>
          <w:bCs/>
          <w:color w:val="000000" w:themeColor="text1"/>
          <w:u w:val="single"/>
          <w:lang w:eastAsia="en-GB"/>
        </w:rPr>
        <w:t xml:space="preserve">Lack of Due Diligence by </w:t>
      </w:r>
      <w:r w:rsidR="001B49AE" w:rsidRPr="001B0B01">
        <w:rPr>
          <w:rFonts w:ascii="Arial" w:eastAsia="Times New Roman" w:hAnsi="Arial" w:cs="Arial"/>
          <w:b/>
          <w:bCs/>
          <w:color w:val="000000" w:themeColor="text1"/>
          <w:u w:val="single"/>
          <w:lang w:eastAsia="en-GB"/>
        </w:rPr>
        <w:t xml:space="preserve">the NSW Department of Planning </w:t>
      </w:r>
      <w:r w:rsidR="001B49AE">
        <w:rPr>
          <w:rFonts w:ascii="Arial" w:eastAsia="Times New Roman" w:hAnsi="Arial" w:cs="Arial"/>
          <w:b/>
          <w:bCs/>
          <w:color w:val="000000" w:themeColor="text1"/>
          <w:u w:val="single"/>
          <w:lang w:eastAsia="en-GB"/>
        </w:rPr>
        <w:t>(</w:t>
      </w:r>
      <w:proofErr w:type="gramStart"/>
      <w:r w:rsidRPr="001B49AE">
        <w:rPr>
          <w:rFonts w:ascii="Arial" w:eastAsia="Times New Roman" w:hAnsi="Arial" w:cs="Arial"/>
          <w:b/>
          <w:bCs/>
          <w:color w:val="000000" w:themeColor="text1"/>
          <w:u w:val="single"/>
          <w:lang w:eastAsia="en-GB"/>
        </w:rPr>
        <w:t>DPE</w:t>
      </w:r>
      <w:r w:rsidR="001B49AE">
        <w:rPr>
          <w:rFonts w:ascii="Arial" w:eastAsia="Times New Roman" w:hAnsi="Arial" w:cs="Arial"/>
          <w:b/>
          <w:bCs/>
          <w:color w:val="000000" w:themeColor="text1"/>
          <w:u w:val="single"/>
          <w:lang w:eastAsia="en-GB"/>
        </w:rPr>
        <w:t xml:space="preserve">) </w:t>
      </w:r>
      <w:r>
        <w:rPr>
          <w:rFonts w:ascii="Arial" w:eastAsia="Times New Roman" w:hAnsi="Arial" w:cs="Arial"/>
          <w:color w:val="000000" w:themeColor="text1"/>
          <w:lang w:eastAsia="en-GB"/>
        </w:rPr>
        <w:t xml:space="preserve"> A</w:t>
      </w:r>
      <w:proofErr w:type="gramEnd"/>
      <w:r>
        <w:rPr>
          <w:rFonts w:ascii="Arial" w:eastAsia="Times New Roman" w:hAnsi="Arial" w:cs="Arial"/>
          <w:color w:val="000000" w:themeColor="text1"/>
          <w:lang w:eastAsia="en-GB"/>
        </w:rPr>
        <w:t xml:space="preserve"> significant cost and burden has been placed on the community with the additional huge costs </w:t>
      </w:r>
      <w:r w:rsidR="001B49AE">
        <w:rPr>
          <w:rFonts w:ascii="Arial" w:eastAsia="Times New Roman" w:hAnsi="Arial" w:cs="Arial"/>
          <w:color w:val="000000" w:themeColor="text1"/>
          <w:lang w:eastAsia="en-GB"/>
        </w:rPr>
        <w:t xml:space="preserve">of </w:t>
      </w:r>
      <w:r>
        <w:rPr>
          <w:rFonts w:ascii="Arial" w:eastAsia="Times New Roman" w:hAnsi="Arial" w:cs="Arial"/>
          <w:color w:val="000000" w:themeColor="text1"/>
          <w:lang w:eastAsia="en-GB"/>
        </w:rPr>
        <w:t xml:space="preserve">employing the IPC to </w:t>
      </w:r>
      <w:r w:rsidR="001B49AE">
        <w:rPr>
          <w:rFonts w:ascii="Arial" w:eastAsia="Times New Roman" w:hAnsi="Arial" w:cs="Arial"/>
          <w:color w:val="000000" w:themeColor="text1"/>
          <w:lang w:eastAsia="en-GB"/>
        </w:rPr>
        <w:t>do the due diligence we expect and pay DPE to do.</w:t>
      </w:r>
      <w:r>
        <w:rPr>
          <w:rFonts w:ascii="Arial" w:eastAsia="Times New Roman" w:hAnsi="Arial" w:cs="Arial"/>
          <w:color w:val="000000" w:themeColor="text1"/>
          <w:lang w:eastAsia="en-GB"/>
        </w:rPr>
        <w:t xml:space="preserve">  </w:t>
      </w:r>
      <w:r w:rsidR="001B0B01" w:rsidRPr="001B0B01">
        <w:rPr>
          <w:rFonts w:ascii="Arial" w:eastAsia="Times New Roman" w:hAnsi="Arial" w:cs="Arial"/>
          <w:color w:val="000000" w:themeColor="text1"/>
          <w:lang w:eastAsia="en-GB"/>
        </w:rPr>
        <w:t xml:space="preserve">The conditions and assessment report put forward by the </w:t>
      </w:r>
      <w:r w:rsidR="001B49AE">
        <w:rPr>
          <w:rFonts w:ascii="Arial" w:eastAsia="Times New Roman" w:hAnsi="Arial" w:cs="Arial"/>
          <w:color w:val="000000" w:themeColor="text1"/>
          <w:lang w:eastAsia="en-GB"/>
        </w:rPr>
        <w:t>DPE</w:t>
      </w:r>
      <w:r w:rsidR="001B0B01" w:rsidRPr="001B0B01">
        <w:rPr>
          <w:rFonts w:ascii="Arial" w:eastAsia="Times New Roman" w:hAnsi="Arial" w:cs="Arial"/>
          <w:color w:val="000000" w:themeColor="text1"/>
          <w:lang w:eastAsia="en-GB"/>
        </w:rPr>
        <w:t xml:space="preserve"> are inadequate, and do not impose sufficient controls or protections for the community.</w:t>
      </w:r>
      <w:r w:rsidR="003E0CA1" w:rsidRPr="00CC78B4">
        <w:rPr>
          <w:rFonts w:ascii="Arial" w:eastAsia="Times New Roman" w:hAnsi="Arial" w:cs="Arial"/>
          <w:color w:val="000000" w:themeColor="text1"/>
          <w:lang w:eastAsia="en-GB"/>
        </w:rPr>
        <w:t xml:space="preserve"> There are no penalties for exceedances. </w:t>
      </w:r>
    </w:p>
    <w:p w14:paraId="664EEFE9" w14:textId="49A66E3A" w:rsidR="003C167D" w:rsidRDefault="003C167D" w:rsidP="003C167D">
      <w:pPr>
        <w:spacing w:before="100" w:beforeAutospacing="1" w:after="100" w:afterAutospacing="1"/>
        <w:ind w:left="1440"/>
        <w:rPr>
          <w:rFonts w:ascii="Arial" w:eastAsia="Times New Roman" w:hAnsi="Arial" w:cs="Arial"/>
          <w:color w:val="000000" w:themeColor="text1"/>
          <w:lang w:eastAsia="en-GB"/>
        </w:rPr>
      </w:pPr>
      <w:r w:rsidRPr="00CC78B4">
        <w:rPr>
          <w:rFonts w:ascii="Arial" w:eastAsia="Times New Roman" w:hAnsi="Arial" w:cs="Arial"/>
          <w:color w:val="000000" w:themeColor="text1"/>
          <w:lang w:eastAsia="en-GB"/>
        </w:rPr>
        <w:t xml:space="preserve">The </w:t>
      </w:r>
      <w:r w:rsidRPr="00CC78B4">
        <w:rPr>
          <w:rFonts w:ascii="Arial" w:eastAsia="Times New Roman" w:hAnsi="Arial" w:cs="Arial"/>
          <w:color w:val="000000" w:themeColor="text1"/>
          <w:lang w:eastAsia="en-GB"/>
        </w:rPr>
        <w:t>DPE are</w:t>
      </w:r>
      <w:r w:rsidRPr="00CC78B4">
        <w:rPr>
          <w:rFonts w:ascii="Arial" w:eastAsia="Times New Roman" w:hAnsi="Arial" w:cs="Arial"/>
          <w:color w:val="000000" w:themeColor="text1"/>
          <w:lang w:eastAsia="en-GB"/>
        </w:rPr>
        <w:t xml:space="preserve"> tasked with the responsibility to make critical assessments and seek clarity from applicants that answer key issues. “Streamlining processes” to allow for faster approvals, is irresponsible, especially where activities will have consequences in perpetuity. The approval with conditions, given to </w:t>
      </w:r>
      <w:proofErr w:type="spellStart"/>
      <w:r w:rsidRPr="00CC78B4">
        <w:rPr>
          <w:rFonts w:ascii="Arial" w:eastAsia="Times New Roman" w:hAnsi="Arial" w:cs="Arial"/>
          <w:color w:val="000000" w:themeColor="text1"/>
          <w:lang w:eastAsia="en-GB"/>
        </w:rPr>
        <w:t>Bowdens</w:t>
      </w:r>
      <w:proofErr w:type="spellEnd"/>
      <w:r>
        <w:rPr>
          <w:rFonts w:ascii="Arial" w:eastAsia="Times New Roman" w:hAnsi="Arial" w:cs="Arial"/>
          <w:color w:val="000000" w:themeColor="text1"/>
          <w:lang w:eastAsia="en-GB"/>
        </w:rPr>
        <w:t>’</w:t>
      </w:r>
      <w:r w:rsidRPr="00CC78B4">
        <w:rPr>
          <w:rFonts w:ascii="Arial" w:eastAsia="Times New Roman" w:hAnsi="Arial" w:cs="Arial"/>
          <w:color w:val="000000" w:themeColor="text1"/>
          <w:lang w:eastAsia="en-GB"/>
        </w:rPr>
        <w:t xml:space="preserve"> Lead, Zinc &amp; Silver </w:t>
      </w:r>
      <w:proofErr w:type="gramStart"/>
      <w:r w:rsidRPr="00CC78B4">
        <w:rPr>
          <w:rFonts w:ascii="Arial" w:eastAsia="Times New Roman" w:hAnsi="Arial" w:cs="Arial"/>
          <w:color w:val="000000" w:themeColor="text1"/>
          <w:lang w:eastAsia="en-GB"/>
        </w:rPr>
        <w:t>mine  demonstrates</w:t>
      </w:r>
      <w:proofErr w:type="gramEnd"/>
      <w:r w:rsidRPr="00CC78B4">
        <w:rPr>
          <w:rFonts w:ascii="Arial" w:eastAsia="Times New Roman" w:hAnsi="Arial" w:cs="Arial"/>
          <w:color w:val="000000" w:themeColor="text1"/>
          <w:lang w:eastAsia="en-GB"/>
        </w:rPr>
        <w:t xml:space="preserve"> an extremely poor quality assessment.  Assessments such as this, bring a distrust to the system and makes one question if corruption is involved. </w:t>
      </w:r>
    </w:p>
    <w:p w14:paraId="55B6F12B" w14:textId="1D59E984" w:rsidR="003C167D" w:rsidRPr="00CC78B4" w:rsidRDefault="003C167D" w:rsidP="001B49AE">
      <w:pPr>
        <w:spacing w:before="100" w:beforeAutospacing="1" w:after="100" w:afterAutospacing="1"/>
        <w:ind w:left="1440"/>
        <w:rPr>
          <w:rFonts w:ascii="Arial" w:eastAsia="Times New Roman" w:hAnsi="Arial" w:cs="Arial"/>
          <w:color w:val="000000" w:themeColor="text1"/>
          <w:lang w:eastAsia="en-GB"/>
        </w:rPr>
      </w:pPr>
      <w:r w:rsidRPr="00CC78B4">
        <w:rPr>
          <w:rFonts w:ascii="Arial" w:eastAsia="Times New Roman" w:hAnsi="Arial" w:cs="Arial"/>
          <w:color w:val="000000" w:themeColor="text1"/>
          <w:lang w:eastAsia="en-GB"/>
        </w:rPr>
        <w:t>Current “Best Practi</w:t>
      </w:r>
      <w:r w:rsidR="001B49AE">
        <w:rPr>
          <w:rFonts w:ascii="Arial" w:eastAsia="Times New Roman" w:hAnsi="Arial" w:cs="Arial"/>
          <w:color w:val="000000" w:themeColor="text1"/>
          <w:lang w:eastAsia="en-GB"/>
        </w:rPr>
        <w:t>c</w:t>
      </w:r>
      <w:r w:rsidRPr="00CC78B4">
        <w:rPr>
          <w:rFonts w:ascii="Arial" w:eastAsia="Times New Roman" w:hAnsi="Arial" w:cs="Arial"/>
          <w:color w:val="000000" w:themeColor="text1"/>
          <w:lang w:eastAsia="en-GB"/>
        </w:rPr>
        <w:t xml:space="preserve">e” is now clearly </w:t>
      </w:r>
      <w:r w:rsidRPr="001B49AE">
        <w:rPr>
          <w:rFonts w:ascii="Arial" w:eastAsia="Times New Roman" w:hAnsi="Arial" w:cs="Arial"/>
          <w:b/>
          <w:bCs/>
          <w:color w:val="000000" w:themeColor="text1"/>
          <w:u w:val="single"/>
          <w:lang w:eastAsia="en-GB"/>
        </w:rPr>
        <w:t>NOT</w:t>
      </w:r>
      <w:r w:rsidRPr="00CC78B4">
        <w:rPr>
          <w:rFonts w:ascii="Arial" w:eastAsia="Times New Roman" w:hAnsi="Arial" w:cs="Arial"/>
          <w:color w:val="000000" w:themeColor="text1"/>
          <w:lang w:eastAsia="en-GB"/>
        </w:rPr>
        <w:t xml:space="preserve"> good enough. Practi</w:t>
      </w:r>
      <w:r w:rsidR="001B49AE">
        <w:rPr>
          <w:rFonts w:ascii="Arial" w:eastAsia="Times New Roman" w:hAnsi="Arial" w:cs="Arial"/>
          <w:color w:val="000000" w:themeColor="text1"/>
          <w:lang w:eastAsia="en-GB"/>
        </w:rPr>
        <w:t>c</w:t>
      </w:r>
      <w:r w:rsidRPr="00CC78B4">
        <w:rPr>
          <w:rFonts w:ascii="Arial" w:eastAsia="Times New Roman" w:hAnsi="Arial" w:cs="Arial"/>
          <w:color w:val="000000" w:themeColor="text1"/>
          <w:lang w:eastAsia="en-GB"/>
        </w:rPr>
        <w:t xml:space="preserve">e needs to be brought up to date with our current knowledge and expectations of safety, social </w:t>
      </w:r>
      <w:proofErr w:type="gramStart"/>
      <w:r w:rsidRPr="00CC78B4">
        <w:rPr>
          <w:rFonts w:ascii="Arial" w:eastAsia="Times New Roman" w:hAnsi="Arial" w:cs="Arial"/>
          <w:color w:val="000000" w:themeColor="text1"/>
          <w:lang w:eastAsia="en-GB"/>
        </w:rPr>
        <w:t>impact</w:t>
      </w:r>
      <w:proofErr w:type="gramEnd"/>
      <w:r w:rsidRPr="00CC78B4">
        <w:rPr>
          <w:rFonts w:ascii="Arial" w:eastAsia="Times New Roman" w:hAnsi="Arial" w:cs="Arial"/>
          <w:color w:val="000000" w:themeColor="text1"/>
          <w:lang w:eastAsia="en-GB"/>
        </w:rPr>
        <w:t xml:space="preserve"> and environmental impact. It is time to make a stand. I, along with many others, ask the Commissioners bring about a lifting of the bar so that mining practises consider appropriately the real impact on people and landscape. The current standards or “Best Practi</w:t>
      </w:r>
      <w:r w:rsidR="001B49AE">
        <w:rPr>
          <w:rFonts w:ascii="Arial" w:eastAsia="Times New Roman" w:hAnsi="Arial" w:cs="Arial"/>
          <w:color w:val="000000" w:themeColor="text1"/>
          <w:lang w:eastAsia="en-GB"/>
        </w:rPr>
        <w:t>c</w:t>
      </w:r>
      <w:r w:rsidRPr="00CC78B4">
        <w:rPr>
          <w:rFonts w:ascii="Arial" w:eastAsia="Times New Roman" w:hAnsi="Arial" w:cs="Arial"/>
          <w:color w:val="000000" w:themeColor="text1"/>
          <w:lang w:eastAsia="en-GB"/>
        </w:rPr>
        <w:t xml:space="preserve">e” are no longer acceptable. Stop the rape and pillage of the land for” critical minerals,” minerals of significance,” “rare earth minerals and their potential economic opportunities.” It seems the state is in a drunken stupor, “streamlining </w:t>
      </w:r>
      <w:r w:rsidRPr="00CC78B4">
        <w:rPr>
          <w:rFonts w:ascii="Arial" w:eastAsia="Times New Roman" w:hAnsi="Arial" w:cs="Arial"/>
          <w:color w:val="000000" w:themeColor="text1"/>
          <w:lang w:eastAsia="en-GB"/>
        </w:rPr>
        <w:lastRenderedPageBreak/>
        <w:t>processes” for an artificial an</w:t>
      </w:r>
      <w:r>
        <w:rPr>
          <w:rFonts w:ascii="Arial" w:eastAsia="Times New Roman" w:hAnsi="Arial" w:cs="Arial"/>
          <w:color w:val="000000" w:themeColor="text1"/>
          <w:lang w:eastAsia="en-GB"/>
        </w:rPr>
        <w:t>d</w:t>
      </w:r>
      <w:r w:rsidRPr="00CC78B4">
        <w:rPr>
          <w:rFonts w:ascii="Arial" w:eastAsia="Times New Roman" w:hAnsi="Arial" w:cs="Arial"/>
          <w:color w:val="000000" w:themeColor="text1"/>
          <w:lang w:eastAsia="en-GB"/>
        </w:rPr>
        <w:t xml:space="preserve"> questionable, economic gain. The real costs are being ignored.</w:t>
      </w:r>
    </w:p>
    <w:p w14:paraId="47157948" w14:textId="77777777" w:rsidR="007410D2" w:rsidRPr="001B0B01" w:rsidRDefault="007410D2" w:rsidP="007410D2">
      <w:pPr>
        <w:spacing w:before="100" w:beforeAutospacing="1" w:after="100" w:afterAutospacing="1"/>
        <w:rPr>
          <w:rFonts w:ascii="Arial" w:eastAsia="Times New Roman" w:hAnsi="Arial" w:cs="Arial"/>
          <w:color w:val="000000" w:themeColor="text1"/>
          <w:lang w:eastAsia="en-GB"/>
        </w:rPr>
      </w:pPr>
    </w:p>
    <w:p w14:paraId="4B8FE63E" w14:textId="5D526B66" w:rsidR="001B0B01" w:rsidRPr="00CC78B4" w:rsidRDefault="001B49AE" w:rsidP="00822F1B">
      <w:pPr>
        <w:numPr>
          <w:ilvl w:val="1"/>
          <w:numId w:val="1"/>
        </w:numPr>
        <w:spacing w:before="100" w:beforeAutospacing="1" w:after="100" w:afterAutospacing="1"/>
        <w:rPr>
          <w:rFonts w:ascii="Arial" w:eastAsia="Times New Roman" w:hAnsi="Arial" w:cs="Arial"/>
          <w:color w:val="000000" w:themeColor="text1"/>
          <w:lang w:eastAsia="en-GB"/>
        </w:rPr>
      </w:pPr>
      <w:r w:rsidRPr="001B49AE">
        <w:rPr>
          <w:rFonts w:ascii="Arial" w:eastAsia="Times New Roman" w:hAnsi="Arial" w:cs="Arial"/>
          <w:b/>
          <w:bCs/>
          <w:color w:val="000000" w:themeColor="text1"/>
          <w:u w:val="single"/>
          <w:lang w:eastAsia="en-GB"/>
        </w:rPr>
        <w:t>Transport Inadequacies/lack of Contingencies/ Risk Mitigation</w:t>
      </w:r>
      <w:r>
        <w:rPr>
          <w:rFonts w:ascii="Arial" w:eastAsia="Times New Roman" w:hAnsi="Arial" w:cs="Arial"/>
          <w:color w:val="000000" w:themeColor="text1"/>
          <w:lang w:eastAsia="en-GB"/>
        </w:rPr>
        <w:t xml:space="preserve"> </w:t>
      </w:r>
      <w:r w:rsidR="001B0B01" w:rsidRPr="001B0B01">
        <w:rPr>
          <w:rFonts w:ascii="Arial" w:eastAsia="Times New Roman" w:hAnsi="Arial" w:cs="Arial"/>
          <w:color w:val="000000" w:themeColor="text1"/>
          <w:lang w:eastAsia="en-GB"/>
        </w:rPr>
        <w:t xml:space="preserve">Mined materials and processing chemicals will be moved </w:t>
      </w:r>
      <w:r w:rsidR="00822F1B" w:rsidRPr="00CC78B4">
        <w:rPr>
          <w:rFonts w:ascii="Arial" w:eastAsia="Times New Roman" w:hAnsi="Arial" w:cs="Arial"/>
          <w:color w:val="000000" w:themeColor="text1"/>
          <w:lang w:eastAsia="en-GB"/>
        </w:rPr>
        <w:t xml:space="preserve">as a slurry, </w:t>
      </w:r>
      <w:r w:rsidR="001B0B01" w:rsidRPr="001B0B01">
        <w:rPr>
          <w:rFonts w:ascii="Arial" w:eastAsia="Times New Roman" w:hAnsi="Arial" w:cs="Arial"/>
          <w:color w:val="000000" w:themeColor="text1"/>
          <w:lang w:eastAsia="en-GB"/>
        </w:rPr>
        <w:t>by B-Double truck, along the Lue Road and through Mudgee. </w:t>
      </w:r>
      <w:r w:rsidR="003E0CA1" w:rsidRPr="00CC78B4">
        <w:rPr>
          <w:rFonts w:ascii="Arial" w:eastAsia="Times New Roman" w:hAnsi="Arial" w:cs="Arial"/>
          <w:color w:val="000000" w:themeColor="text1"/>
          <w:lang w:eastAsia="en-GB"/>
        </w:rPr>
        <w:t>No upgrade to the road, no procedures for accidents and spills, no mitigation for the risks.</w:t>
      </w:r>
    </w:p>
    <w:p w14:paraId="18F2763E" w14:textId="77777777" w:rsidR="007410D2" w:rsidRPr="00CC78B4" w:rsidRDefault="007410D2" w:rsidP="007410D2">
      <w:pPr>
        <w:pStyle w:val="ListParagraph"/>
        <w:rPr>
          <w:rFonts w:ascii="Arial" w:eastAsia="Times New Roman" w:hAnsi="Arial" w:cs="Arial"/>
          <w:color w:val="000000" w:themeColor="text1"/>
          <w:lang w:eastAsia="en-GB"/>
        </w:rPr>
      </w:pPr>
    </w:p>
    <w:p w14:paraId="6103353A" w14:textId="77777777" w:rsidR="00747428" w:rsidRPr="00CC78B4" w:rsidRDefault="00747428" w:rsidP="00747428">
      <w:pPr>
        <w:pStyle w:val="ListParagraph"/>
        <w:rPr>
          <w:rFonts w:ascii="Arial" w:eastAsia="Times New Roman" w:hAnsi="Arial" w:cs="Arial"/>
          <w:color w:val="000000" w:themeColor="text1"/>
          <w:lang w:eastAsia="en-GB"/>
        </w:rPr>
      </w:pPr>
    </w:p>
    <w:p w14:paraId="3D67DC0D" w14:textId="77777777" w:rsidR="003E0CA1" w:rsidRPr="00CC78B4" w:rsidRDefault="003E0CA1" w:rsidP="003E0CA1">
      <w:pPr>
        <w:pStyle w:val="ListParagraph"/>
        <w:rPr>
          <w:rFonts w:ascii="Arial" w:eastAsia="Times New Roman" w:hAnsi="Arial" w:cs="Arial"/>
          <w:color w:val="000000" w:themeColor="text1"/>
          <w:lang w:eastAsia="en-GB"/>
        </w:rPr>
      </w:pPr>
    </w:p>
    <w:p w14:paraId="0FC616DD" w14:textId="7E0E04AF" w:rsidR="003E0CA1" w:rsidRPr="00CC78B4" w:rsidRDefault="001B49AE" w:rsidP="00822F1B">
      <w:pPr>
        <w:numPr>
          <w:ilvl w:val="1"/>
          <w:numId w:val="1"/>
        </w:numPr>
        <w:spacing w:before="100" w:beforeAutospacing="1" w:after="100" w:afterAutospacing="1"/>
        <w:rPr>
          <w:rFonts w:ascii="Arial" w:eastAsia="Times New Roman" w:hAnsi="Arial" w:cs="Arial"/>
          <w:color w:val="000000" w:themeColor="text1"/>
          <w:lang w:eastAsia="en-GB"/>
        </w:rPr>
      </w:pPr>
      <w:r w:rsidRPr="001B49AE">
        <w:rPr>
          <w:rStyle w:val="Emphasis"/>
          <w:rFonts w:ascii="Arial" w:hAnsi="Arial" w:cs="Arial"/>
          <w:b/>
          <w:bCs/>
          <w:i w:val="0"/>
          <w:iCs w:val="0"/>
          <w:color w:val="000000" w:themeColor="text1"/>
          <w:u w:val="single"/>
        </w:rPr>
        <w:t>Aboriginal</w:t>
      </w:r>
      <w:r w:rsidRPr="001B49AE">
        <w:rPr>
          <w:rFonts w:ascii="Arial" w:eastAsia="Times New Roman" w:hAnsi="Arial" w:cs="Arial"/>
          <w:b/>
          <w:bCs/>
          <w:color w:val="000000" w:themeColor="text1"/>
          <w:u w:val="single"/>
          <w:lang w:eastAsia="en-GB"/>
        </w:rPr>
        <w:t xml:space="preserve"> Heritage Destruction</w:t>
      </w:r>
      <w:r>
        <w:rPr>
          <w:rFonts w:ascii="Arial" w:eastAsia="Times New Roman" w:hAnsi="Arial" w:cs="Arial"/>
          <w:color w:val="000000" w:themeColor="text1"/>
          <w:lang w:eastAsia="en-GB"/>
        </w:rPr>
        <w:t xml:space="preserve"> </w:t>
      </w:r>
      <w:r w:rsidR="003E0CA1" w:rsidRPr="00CC78B4">
        <w:rPr>
          <w:rFonts w:ascii="Arial" w:eastAsia="Times New Roman" w:hAnsi="Arial" w:cs="Arial"/>
          <w:color w:val="000000" w:themeColor="text1"/>
          <w:lang w:eastAsia="en-GB"/>
        </w:rPr>
        <w:t xml:space="preserve">Of the 52 </w:t>
      </w:r>
      <w:r w:rsidR="003E0CA1" w:rsidRPr="001B0B01">
        <w:rPr>
          <w:rFonts w:ascii="Arial" w:eastAsia="Times New Roman" w:hAnsi="Arial" w:cs="Arial"/>
          <w:color w:val="000000" w:themeColor="text1"/>
          <w:lang w:eastAsia="en-GB"/>
        </w:rPr>
        <w:t>aboriginal artefacts surveyed on the site, 25 will be destroyed if the mine proceeds.</w:t>
      </w:r>
      <w:r w:rsidR="003E0CA1" w:rsidRPr="00CC78B4">
        <w:rPr>
          <w:rFonts w:ascii="Arial" w:eastAsia="Times New Roman" w:hAnsi="Arial" w:cs="Arial"/>
          <w:color w:val="000000" w:themeColor="text1"/>
          <w:lang w:eastAsia="en-GB"/>
        </w:rPr>
        <w:t xml:space="preserve"> A local Wiradjuri Elder asked “How many more funerals do we have to go to?” The trauma to the land, the destruction of </w:t>
      </w:r>
      <w:proofErr w:type="spellStart"/>
      <w:r w:rsidR="003E0CA1" w:rsidRPr="00CC78B4">
        <w:rPr>
          <w:rFonts w:ascii="Arial" w:eastAsia="Times New Roman" w:hAnsi="Arial" w:cs="Arial"/>
          <w:color w:val="000000" w:themeColor="text1"/>
          <w:lang w:eastAsia="en-GB"/>
        </w:rPr>
        <w:t>songlines</w:t>
      </w:r>
      <w:proofErr w:type="spellEnd"/>
      <w:r w:rsidR="003E0CA1" w:rsidRPr="00CC78B4">
        <w:rPr>
          <w:rFonts w:ascii="Arial" w:eastAsia="Times New Roman" w:hAnsi="Arial" w:cs="Arial"/>
          <w:color w:val="000000" w:themeColor="text1"/>
          <w:lang w:eastAsia="en-GB"/>
        </w:rPr>
        <w:t xml:space="preserve">, rock shelters and </w:t>
      </w:r>
      <w:r w:rsidR="00CC78B4" w:rsidRPr="00CC78B4">
        <w:rPr>
          <w:rFonts w:ascii="Arial" w:eastAsia="Times New Roman" w:hAnsi="Arial" w:cs="Arial"/>
          <w:color w:val="000000" w:themeColor="text1"/>
          <w:lang w:eastAsia="en-GB"/>
        </w:rPr>
        <w:t xml:space="preserve">sites of significance. When will this assault stop? Commissioners, please speak with our local Wiradjuri people and please stop the “gag orders by mining proponents.” </w:t>
      </w:r>
      <w:r w:rsidR="00CC78B4" w:rsidRPr="00CC78B4">
        <w:rPr>
          <w:rStyle w:val="Emphasis"/>
          <w:rFonts w:ascii="Arial" w:hAnsi="Arial" w:cs="Arial"/>
          <w:i w:val="0"/>
          <w:iCs w:val="0"/>
          <w:color w:val="000000" w:themeColor="text1"/>
        </w:rPr>
        <w:t>G</w:t>
      </w:r>
      <w:r w:rsidR="00CC78B4" w:rsidRPr="00CC78B4">
        <w:rPr>
          <w:rStyle w:val="Emphasis"/>
          <w:rFonts w:ascii="Arial" w:hAnsi="Arial" w:cs="Arial"/>
          <w:i w:val="0"/>
          <w:iCs w:val="0"/>
          <w:color w:val="000000" w:themeColor="text1"/>
        </w:rPr>
        <w:t>ag orders effectively prevent Aboriginal people objecting to destruction of heritage sites</w:t>
      </w:r>
      <w:r w:rsidR="00CC78B4">
        <w:rPr>
          <w:rStyle w:val="Emphasis"/>
          <w:rFonts w:ascii="Arial" w:hAnsi="Arial" w:cs="Arial"/>
          <w:i w:val="0"/>
          <w:iCs w:val="0"/>
          <w:color w:val="000000" w:themeColor="text1"/>
        </w:rPr>
        <w:t>.</w:t>
      </w:r>
    </w:p>
    <w:p w14:paraId="7CA15437" w14:textId="77777777" w:rsidR="00747428" w:rsidRPr="00CC78B4" w:rsidRDefault="00747428" w:rsidP="00747428">
      <w:pPr>
        <w:pStyle w:val="ListParagraph"/>
        <w:rPr>
          <w:rFonts w:ascii="Arial" w:eastAsia="Times New Roman" w:hAnsi="Arial" w:cs="Arial"/>
          <w:color w:val="000000" w:themeColor="text1"/>
          <w:lang w:eastAsia="en-GB"/>
        </w:rPr>
      </w:pPr>
    </w:p>
    <w:p w14:paraId="6682BF47" w14:textId="288A0326" w:rsidR="001A7C00" w:rsidRPr="00CC78B4" w:rsidRDefault="00747428" w:rsidP="001A7C00">
      <w:pPr>
        <w:numPr>
          <w:ilvl w:val="1"/>
          <w:numId w:val="1"/>
        </w:numPr>
        <w:spacing w:before="100" w:beforeAutospacing="1" w:after="100" w:afterAutospacing="1"/>
        <w:rPr>
          <w:rFonts w:ascii="Arial" w:eastAsia="Times New Roman" w:hAnsi="Arial" w:cs="Arial"/>
          <w:color w:val="000000" w:themeColor="text1"/>
          <w:lang w:eastAsia="en-GB"/>
        </w:rPr>
      </w:pPr>
      <w:r w:rsidRPr="001B49AE">
        <w:rPr>
          <w:rFonts w:ascii="Arial" w:eastAsia="Times New Roman" w:hAnsi="Arial" w:cs="Arial"/>
          <w:b/>
          <w:bCs/>
          <w:color w:val="000000" w:themeColor="text1"/>
          <w:u w:val="single"/>
          <w:lang w:eastAsia="en-GB"/>
        </w:rPr>
        <w:t>Rehabilitation</w:t>
      </w:r>
      <w:r w:rsidR="00641A2C" w:rsidRPr="00CC78B4">
        <w:rPr>
          <w:rFonts w:ascii="Arial" w:eastAsia="Times New Roman" w:hAnsi="Arial" w:cs="Arial"/>
          <w:color w:val="000000" w:themeColor="text1"/>
          <w:lang w:eastAsia="en-GB"/>
        </w:rPr>
        <w:t xml:space="preserve"> </w:t>
      </w:r>
      <w:r w:rsidR="001D7600" w:rsidRPr="00CC78B4">
        <w:rPr>
          <w:rFonts w:ascii="Arial" w:eastAsia="Times New Roman" w:hAnsi="Arial" w:cs="Arial"/>
          <w:color w:val="000000" w:themeColor="text1"/>
          <w:lang w:eastAsia="en-GB"/>
        </w:rPr>
        <w:t xml:space="preserve">– It is unsatisfactory that this mine has no rehabilitation plan. According to </w:t>
      </w:r>
      <w:proofErr w:type="gramStart"/>
      <w:r w:rsidR="001D7600" w:rsidRPr="00CC78B4">
        <w:rPr>
          <w:rFonts w:ascii="Arial" w:eastAsia="Times New Roman" w:hAnsi="Arial" w:cs="Arial"/>
          <w:color w:val="000000" w:themeColor="text1"/>
          <w:lang w:eastAsia="en-GB"/>
        </w:rPr>
        <w:t>the a</w:t>
      </w:r>
      <w:proofErr w:type="gramEnd"/>
      <w:r w:rsidR="001D7600" w:rsidRPr="00CC78B4">
        <w:rPr>
          <w:rFonts w:ascii="Arial" w:eastAsia="Times New Roman" w:hAnsi="Arial" w:cs="Arial"/>
          <w:color w:val="000000" w:themeColor="text1"/>
          <w:lang w:eastAsia="en-GB"/>
        </w:rPr>
        <w:t xml:space="preserve"> </w:t>
      </w:r>
      <w:r w:rsidR="001D7600" w:rsidRPr="00CC78B4">
        <w:rPr>
          <w:rFonts w:ascii="Arial" w:hAnsi="Arial" w:cs="Arial"/>
          <w:color w:val="000000" w:themeColor="text1"/>
          <w:shd w:val="clear" w:color="auto" w:fill="FFFFFF"/>
        </w:rPr>
        <w:t>report,</w:t>
      </w:r>
      <w:r w:rsidR="001D7600" w:rsidRPr="00CC78B4">
        <w:rPr>
          <w:rStyle w:val="apple-converted-space"/>
          <w:rFonts w:ascii="Arial" w:hAnsi="Arial" w:cs="Arial"/>
          <w:color w:val="000000" w:themeColor="text1"/>
          <w:shd w:val="clear" w:color="auto" w:fill="FFFFFF"/>
        </w:rPr>
        <w:t> </w:t>
      </w:r>
      <w:r w:rsidR="001A7C00" w:rsidRPr="00CC78B4">
        <w:rPr>
          <w:rStyle w:val="apple-converted-space"/>
          <w:rFonts w:ascii="Arial" w:hAnsi="Arial" w:cs="Arial"/>
          <w:i/>
          <w:iCs/>
          <w:color w:val="000000" w:themeColor="text1"/>
          <w:shd w:val="clear" w:color="auto" w:fill="FFFFFF"/>
        </w:rPr>
        <w:t>The</w:t>
      </w:r>
      <w:r w:rsidR="001A7C00" w:rsidRPr="00CC78B4">
        <w:rPr>
          <w:rStyle w:val="apple-converted-space"/>
          <w:rFonts w:ascii="Arial" w:hAnsi="Arial" w:cs="Arial"/>
          <w:color w:val="000000" w:themeColor="text1"/>
          <w:shd w:val="clear" w:color="auto" w:fill="FFFFFF"/>
        </w:rPr>
        <w:t xml:space="preserve"> </w:t>
      </w:r>
      <w:r w:rsidR="001D7600" w:rsidRPr="00CC78B4">
        <w:rPr>
          <w:rStyle w:val="Emphasis"/>
          <w:rFonts w:ascii="Arial" w:hAnsi="Arial" w:cs="Arial"/>
          <w:color w:val="000000" w:themeColor="text1"/>
        </w:rPr>
        <w:t>Dark side of the boom: What we do and don’t know about mines, closures and rehabilitation in New South Wales</w:t>
      </w:r>
      <w:r w:rsidR="001D7600" w:rsidRPr="00CC78B4">
        <w:rPr>
          <w:rStyle w:val="Emphasis"/>
          <w:rFonts w:ascii="Arial" w:hAnsi="Arial" w:cs="Arial"/>
          <w:color w:val="000000" w:themeColor="text1"/>
        </w:rPr>
        <w:t xml:space="preserve"> (2017)</w:t>
      </w:r>
      <w:r w:rsidR="001D7600" w:rsidRPr="00CC78B4">
        <w:rPr>
          <w:rFonts w:ascii="Arial" w:hAnsi="Arial" w:cs="Arial"/>
          <w:color w:val="000000" w:themeColor="text1"/>
          <w:shd w:val="clear" w:color="auto" w:fill="FFFFFF"/>
        </w:rPr>
        <w:t>,</w:t>
      </w:r>
      <w:r w:rsidR="001D7600" w:rsidRPr="00CC78B4">
        <w:rPr>
          <w:rFonts w:ascii="Arial" w:hAnsi="Arial" w:cs="Arial"/>
          <w:color w:val="000000" w:themeColor="text1"/>
          <w:shd w:val="clear" w:color="auto" w:fill="FFFFFF"/>
        </w:rPr>
        <w:t xml:space="preserve"> by the Australian </w:t>
      </w:r>
      <w:proofErr w:type="spellStart"/>
      <w:r w:rsidR="001D7600" w:rsidRPr="00CC78B4">
        <w:rPr>
          <w:rFonts w:ascii="Arial" w:hAnsi="Arial" w:cs="Arial"/>
          <w:color w:val="000000" w:themeColor="text1"/>
          <w:shd w:val="clear" w:color="auto" w:fill="FFFFFF"/>
        </w:rPr>
        <w:t>Institue</w:t>
      </w:r>
      <w:proofErr w:type="spellEnd"/>
      <w:r w:rsidR="00712BC2" w:rsidRPr="00CC78B4">
        <w:rPr>
          <w:rFonts w:ascii="Arial" w:hAnsi="Arial" w:cs="Arial"/>
          <w:color w:val="000000" w:themeColor="text1"/>
          <w:shd w:val="clear" w:color="auto" w:fill="FFFFFF"/>
        </w:rPr>
        <w:t>, adequate funding has not been allocated for rehabilitation.</w:t>
      </w:r>
      <w:r w:rsidR="001D7600" w:rsidRPr="00CC78B4">
        <w:rPr>
          <w:rStyle w:val="apple-converted-space"/>
          <w:rFonts w:ascii="Arial" w:hAnsi="Arial" w:cs="Arial"/>
          <w:color w:val="000000" w:themeColor="text1"/>
          <w:shd w:val="clear" w:color="auto" w:fill="FFFFFF"/>
        </w:rPr>
        <w:t> </w:t>
      </w:r>
      <w:r w:rsidR="001D7600" w:rsidRPr="00CC78B4">
        <w:rPr>
          <w:rStyle w:val="apple-converted-space"/>
          <w:rFonts w:ascii="Arial" w:eastAsia="Times New Roman" w:hAnsi="Arial" w:cs="Arial"/>
          <w:color w:val="000000" w:themeColor="text1"/>
          <w:lang w:eastAsia="en-GB"/>
        </w:rPr>
        <w:t xml:space="preserve"> </w:t>
      </w:r>
      <w:r w:rsidR="001D7600" w:rsidRPr="00CC78B4">
        <w:rPr>
          <w:rFonts w:ascii="Arial" w:hAnsi="Arial" w:cs="Arial"/>
          <w:color w:val="000000" w:themeColor="text1"/>
          <w:shd w:val="clear" w:color="auto" w:fill="FFFFFF"/>
        </w:rPr>
        <w:t>“The costs of rehabilitating the mines in NSW run to billions of dollars. The public cannot afford to leave this to blindly trust in mining companies</w:t>
      </w:r>
      <w:r w:rsidR="003E0CA1" w:rsidRPr="00CC78B4">
        <w:rPr>
          <w:rFonts w:ascii="Arial" w:hAnsi="Arial" w:cs="Arial"/>
          <w:color w:val="000000" w:themeColor="text1"/>
          <w:shd w:val="clear" w:color="auto" w:fill="FFFFFF"/>
        </w:rPr>
        <w:t>,</w:t>
      </w:r>
      <w:r w:rsidR="001D7600" w:rsidRPr="00CC78B4">
        <w:rPr>
          <w:rFonts w:ascii="Arial" w:hAnsi="Arial" w:cs="Arial"/>
          <w:color w:val="000000" w:themeColor="text1"/>
          <w:shd w:val="clear" w:color="auto" w:fill="FFFFFF"/>
        </w:rPr>
        <w:t xml:space="preserve"> and government departments are not facilitating the transparency this issue deserves.</w:t>
      </w:r>
      <w:r w:rsidR="00712BC2" w:rsidRPr="00CC78B4">
        <w:rPr>
          <w:rFonts w:ascii="Arial" w:hAnsi="Arial" w:cs="Arial"/>
          <w:color w:val="000000" w:themeColor="text1"/>
          <w:shd w:val="clear" w:color="auto" w:fill="FFFFFF"/>
        </w:rPr>
        <w:t>”</w:t>
      </w:r>
      <w:r w:rsidR="001A7C00" w:rsidRPr="00CC78B4">
        <w:rPr>
          <w:rFonts w:ascii="Arial" w:hAnsi="Arial" w:cs="Arial"/>
          <w:color w:val="000000" w:themeColor="text1"/>
          <w:shd w:val="clear" w:color="auto" w:fill="FFFFFF"/>
        </w:rPr>
        <w:t xml:space="preserve"> </w:t>
      </w:r>
    </w:p>
    <w:p w14:paraId="6DEE7F1D" w14:textId="141B3890" w:rsidR="001D7600" w:rsidRPr="00CC78B4" w:rsidRDefault="00712BC2" w:rsidP="001A7C00">
      <w:pPr>
        <w:spacing w:before="100" w:beforeAutospacing="1" w:after="100" w:afterAutospacing="1"/>
        <w:ind w:left="1440"/>
        <w:rPr>
          <w:rFonts w:ascii="Arial" w:hAnsi="Arial" w:cs="Arial"/>
          <w:color w:val="000000" w:themeColor="text1"/>
          <w:shd w:val="clear" w:color="auto" w:fill="FFFFFF"/>
        </w:rPr>
      </w:pPr>
      <w:r w:rsidRPr="00CC78B4">
        <w:rPr>
          <w:rFonts w:ascii="Arial" w:hAnsi="Arial" w:cs="Arial"/>
          <w:color w:val="000000" w:themeColor="text1"/>
          <w:shd w:val="clear" w:color="auto" w:fill="FFFFFF"/>
        </w:rPr>
        <w:t>“</w:t>
      </w:r>
      <w:r w:rsidR="001A7C00" w:rsidRPr="00CC78B4">
        <w:rPr>
          <w:rFonts w:ascii="Arial" w:hAnsi="Arial" w:cs="Arial"/>
          <w:color w:val="000000" w:themeColor="text1"/>
          <w:shd w:val="clear" w:color="auto" w:fill="FFFFFF"/>
        </w:rPr>
        <w:t>There is no example of a major open cut mine site being successfully rehabilitated in NSW. There are, however, hundreds of abandoned mines in the state, with the NSW Auditor General expressing concern that derelict mines ‘may represent the largest category of contamination liability for the New South Wales Government.’</w:t>
      </w:r>
      <w:r w:rsidRPr="00CC78B4">
        <w:rPr>
          <w:rFonts w:ascii="Arial" w:hAnsi="Arial" w:cs="Arial"/>
          <w:color w:val="000000" w:themeColor="text1"/>
          <w:shd w:val="clear" w:color="auto" w:fill="FFFFFF"/>
        </w:rPr>
        <w:t>”</w:t>
      </w:r>
    </w:p>
    <w:p w14:paraId="59B1C525" w14:textId="36EBA4AA" w:rsidR="001A7C00" w:rsidRDefault="001A7C00" w:rsidP="001A7C00">
      <w:pPr>
        <w:spacing w:before="100" w:beforeAutospacing="1" w:after="100" w:afterAutospacing="1"/>
        <w:ind w:left="1440"/>
        <w:rPr>
          <w:rFonts w:ascii="Arial" w:hAnsi="Arial" w:cs="Arial"/>
          <w:color w:val="000000" w:themeColor="text1"/>
          <w:shd w:val="clear" w:color="auto" w:fill="FFFFFF"/>
        </w:rPr>
      </w:pPr>
      <w:r w:rsidRPr="00CC78B4">
        <w:rPr>
          <w:rFonts w:ascii="Arial" w:hAnsi="Arial" w:cs="Arial"/>
          <w:color w:val="000000" w:themeColor="text1"/>
          <w:shd w:val="clear" w:color="auto" w:fill="FFFFFF"/>
        </w:rPr>
        <w:t xml:space="preserve">While there is a huge financial liability to the state, there is a much greater real cost to our people and our environment. It is prudent of the </w:t>
      </w:r>
      <w:r w:rsidR="003E0CA1" w:rsidRPr="00CC78B4">
        <w:rPr>
          <w:rFonts w:ascii="Arial" w:hAnsi="Arial" w:cs="Arial"/>
          <w:color w:val="000000" w:themeColor="text1"/>
          <w:shd w:val="clear" w:color="auto" w:fill="FFFFFF"/>
        </w:rPr>
        <w:t>C</w:t>
      </w:r>
      <w:r w:rsidRPr="00CC78B4">
        <w:rPr>
          <w:rFonts w:ascii="Arial" w:hAnsi="Arial" w:cs="Arial"/>
          <w:color w:val="000000" w:themeColor="text1"/>
          <w:shd w:val="clear" w:color="auto" w:fill="FFFFFF"/>
        </w:rPr>
        <w:t xml:space="preserve">ommissioners to have </w:t>
      </w:r>
      <w:proofErr w:type="spellStart"/>
      <w:r w:rsidRPr="00CC78B4">
        <w:rPr>
          <w:rFonts w:ascii="Arial" w:hAnsi="Arial" w:cs="Arial"/>
          <w:color w:val="000000" w:themeColor="text1"/>
          <w:shd w:val="clear" w:color="auto" w:fill="FFFFFF"/>
        </w:rPr>
        <w:t>Bowdens</w:t>
      </w:r>
      <w:proofErr w:type="spellEnd"/>
      <w:r w:rsidRPr="00CC78B4">
        <w:rPr>
          <w:rFonts w:ascii="Arial" w:hAnsi="Arial" w:cs="Arial"/>
          <w:color w:val="000000" w:themeColor="text1"/>
          <w:shd w:val="clear" w:color="auto" w:fill="FFFFFF"/>
        </w:rPr>
        <w:t xml:space="preserve"> submit an appropriate rehabilitation program and set aside the funds as a bond for this. If this is done in a meaningful way, and if the economic value presented at the hearing is correct, this mine will not be an economic proposition. </w:t>
      </w:r>
      <w:r w:rsidR="00712BC2" w:rsidRPr="00CC78B4">
        <w:rPr>
          <w:rFonts w:ascii="Arial" w:hAnsi="Arial" w:cs="Arial"/>
          <w:color w:val="000000" w:themeColor="text1"/>
          <w:shd w:val="clear" w:color="auto" w:fill="FFFFFF"/>
        </w:rPr>
        <w:t>Bowden’s</w:t>
      </w:r>
      <w:r w:rsidRPr="00CC78B4">
        <w:rPr>
          <w:rFonts w:ascii="Arial" w:hAnsi="Arial" w:cs="Arial"/>
          <w:color w:val="000000" w:themeColor="text1"/>
          <w:shd w:val="clear" w:color="auto" w:fill="FFFFFF"/>
        </w:rPr>
        <w:t xml:space="preserve"> economic viability is only </w:t>
      </w:r>
      <w:r w:rsidR="003E0CA1" w:rsidRPr="00CC78B4">
        <w:rPr>
          <w:rFonts w:ascii="Arial" w:hAnsi="Arial" w:cs="Arial"/>
          <w:color w:val="000000" w:themeColor="text1"/>
          <w:shd w:val="clear" w:color="auto" w:fill="FFFFFF"/>
        </w:rPr>
        <w:t xml:space="preserve">such </w:t>
      </w:r>
      <w:r w:rsidRPr="00CC78B4">
        <w:rPr>
          <w:rFonts w:ascii="Arial" w:hAnsi="Arial" w:cs="Arial"/>
          <w:color w:val="000000" w:themeColor="text1"/>
          <w:shd w:val="clear" w:color="auto" w:fill="FFFFFF"/>
        </w:rPr>
        <w:t>because this cost amongst others has not been accounted for.</w:t>
      </w:r>
    </w:p>
    <w:p w14:paraId="1CC15B83" w14:textId="77777777" w:rsidR="00D41DE0" w:rsidRPr="00252EC9" w:rsidRDefault="00D41DE0" w:rsidP="00D41DE0">
      <w:pPr>
        <w:spacing w:before="100" w:beforeAutospacing="1" w:after="100" w:afterAutospacing="1"/>
        <w:ind w:left="1440"/>
        <w:rPr>
          <w:rFonts w:ascii="Arial" w:hAnsi="Arial" w:cs="Arial"/>
          <w:b/>
          <w:bCs/>
          <w:color w:val="000000" w:themeColor="text1"/>
          <w:shd w:val="clear" w:color="auto" w:fill="FFFFFF"/>
        </w:rPr>
      </w:pPr>
      <w:r w:rsidRPr="00252EC9">
        <w:rPr>
          <w:rFonts w:ascii="Arial" w:hAnsi="Arial" w:cs="Arial"/>
          <w:b/>
          <w:bCs/>
          <w:color w:val="000000" w:themeColor="text1"/>
          <w:shd w:val="clear" w:color="auto" w:fill="FFFFFF"/>
        </w:rPr>
        <w:lastRenderedPageBreak/>
        <w:t>Commissioners, we the people impacted, are asking for fair and just practices. Accurate assessments, with complete detail and data need to be in place before any approvals are sought. The mere fact that several other well-funded proponents have walked away from this proposal should send up red flags. The key issues are the key issues - Whether there is one or one thousand submissions to indicate so.</w:t>
      </w:r>
    </w:p>
    <w:p w14:paraId="0918F024" w14:textId="77777777" w:rsidR="00D41DE0" w:rsidRPr="00CC78B4" w:rsidRDefault="00D41DE0" w:rsidP="001A7C00">
      <w:pPr>
        <w:spacing w:before="100" w:beforeAutospacing="1" w:after="100" w:afterAutospacing="1"/>
        <w:ind w:left="1440"/>
        <w:rPr>
          <w:rFonts w:ascii="Arial" w:hAnsi="Arial" w:cs="Arial"/>
          <w:color w:val="000000" w:themeColor="text1"/>
          <w:shd w:val="clear" w:color="auto" w:fill="FFFFFF"/>
        </w:rPr>
      </w:pPr>
    </w:p>
    <w:p w14:paraId="39F4E5DE" w14:textId="77777777" w:rsidR="00A37890" w:rsidRPr="00CC78B4" w:rsidRDefault="00A37890" w:rsidP="00A37890">
      <w:pPr>
        <w:spacing w:before="100" w:beforeAutospacing="1" w:after="100" w:afterAutospacing="1"/>
        <w:rPr>
          <w:rFonts w:ascii="Arial" w:eastAsia="Times New Roman" w:hAnsi="Arial" w:cs="Arial"/>
          <w:color w:val="000000" w:themeColor="text1"/>
          <w:lang w:eastAsia="en-GB"/>
        </w:rPr>
      </w:pPr>
    </w:p>
    <w:p w14:paraId="51BA267D" w14:textId="1A506F80" w:rsidR="00E5074A" w:rsidRPr="00CC78B4" w:rsidRDefault="00E5074A" w:rsidP="00E5074A">
      <w:pPr>
        <w:pStyle w:val="ListParagraph"/>
        <w:numPr>
          <w:ilvl w:val="0"/>
          <w:numId w:val="1"/>
        </w:numPr>
        <w:spacing w:after="360"/>
        <w:rPr>
          <w:rFonts w:ascii="Arial" w:eastAsia="Times New Roman" w:hAnsi="Arial" w:cs="Arial"/>
          <w:color w:val="000000" w:themeColor="text1"/>
          <w:lang w:eastAsia="en-GB"/>
        </w:rPr>
      </w:pPr>
      <w:proofErr w:type="spellStart"/>
      <w:r w:rsidRPr="00CC78B4">
        <w:rPr>
          <w:rFonts w:ascii="Arial" w:eastAsia="Times New Roman" w:hAnsi="Arial" w:cs="Arial"/>
          <w:color w:val="000000" w:themeColor="text1"/>
          <w:lang w:eastAsia="en-GB"/>
        </w:rPr>
        <w:t>Whitmee</w:t>
      </w:r>
      <w:proofErr w:type="spellEnd"/>
      <w:r w:rsidRPr="00CC78B4">
        <w:rPr>
          <w:rFonts w:ascii="Arial" w:eastAsia="Times New Roman" w:hAnsi="Arial" w:cs="Arial"/>
          <w:color w:val="000000" w:themeColor="text1"/>
          <w:lang w:eastAsia="en-GB"/>
        </w:rPr>
        <w:t xml:space="preserve"> S, Haines A, </w:t>
      </w:r>
      <w:proofErr w:type="spellStart"/>
      <w:r w:rsidRPr="00CC78B4">
        <w:rPr>
          <w:rFonts w:ascii="Arial" w:eastAsia="Times New Roman" w:hAnsi="Arial" w:cs="Arial"/>
          <w:color w:val="000000" w:themeColor="text1"/>
          <w:lang w:eastAsia="en-GB"/>
        </w:rPr>
        <w:t>Beyrer</w:t>
      </w:r>
      <w:proofErr w:type="spellEnd"/>
      <w:r w:rsidRPr="00CC78B4">
        <w:rPr>
          <w:rFonts w:ascii="Arial" w:eastAsia="Times New Roman" w:hAnsi="Arial" w:cs="Arial"/>
          <w:color w:val="000000" w:themeColor="text1"/>
          <w:lang w:eastAsia="en-GB"/>
        </w:rPr>
        <w:t xml:space="preserve"> C, Boltz F, Capon AG, de Souza Dias BF, et al. Safeguarding human health in the Anthropocene epoch: report of The Rockefeller Foundation–Lancet Commission on planetary health. The Lancet. </w:t>
      </w:r>
      <w:proofErr w:type="gramStart"/>
      <w:r w:rsidRPr="00CC78B4">
        <w:rPr>
          <w:rFonts w:ascii="Arial" w:eastAsia="Times New Roman" w:hAnsi="Arial" w:cs="Arial"/>
          <w:color w:val="000000" w:themeColor="text1"/>
          <w:lang w:eastAsia="en-GB"/>
        </w:rPr>
        <w:t>2015;386:1973</w:t>
      </w:r>
      <w:proofErr w:type="gramEnd"/>
      <w:r w:rsidRPr="00CC78B4">
        <w:rPr>
          <w:rFonts w:ascii="Arial" w:eastAsia="Times New Roman" w:hAnsi="Arial" w:cs="Arial"/>
          <w:color w:val="000000" w:themeColor="text1"/>
          <w:lang w:eastAsia="en-GB"/>
        </w:rPr>
        <w:t>–2028.</w:t>
      </w:r>
      <w:r w:rsidRPr="00CC78B4">
        <w:rPr>
          <w:rFonts w:ascii="Arial" w:eastAsia="Times New Roman" w:hAnsi="Arial" w:cs="Arial"/>
          <w:color w:val="000000" w:themeColor="text1"/>
          <w:lang w:eastAsia="en-GB"/>
        </w:rPr>
        <w:t xml:space="preserve"> </w:t>
      </w:r>
    </w:p>
    <w:p w14:paraId="0995C52E" w14:textId="5CD075DD" w:rsidR="00E5074A" w:rsidRPr="00CC78B4" w:rsidRDefault="00EC30A5" w:rsidP="00E5074A">
      <w:pPr>
        <w:numPr>
          <w:ilvl w:val="0"/>
          <w:numId w:val="1"/>
        </w:numPr>
        <w:spacing w:before="100" w:beforeAutospacing="1" w:after="100" w:afterAutospacing="1"/>
        <w:rPr>
          <w:rFonts w:ascii="Arial" w:eastAsia="Times New Roman" w:hAnsi="Arial" w:cs="Arial"/>
          <w:color w:val="000000" w:themeColor="text1"/>
          <w:lang w:eastAsia="en-GB"/>
        </w:rPr>
      </w:pPr>
      <w:hyperlink r:id="rId5" w:history="1">
        <w:r w:rsidRPr="00CC78B4">
          <w:rPr>
            <w:rStyle w:val="Hyperlink"/>
            <w:rFonts w:ascii="Arial" w:hAnsi="Arial" w:cs="Arial"/>
            <w:b/>
            <w:bCs/>
            <w:color w:val="000000" w:themeColor="text1"/>
          </w:rPr>
          <w:t>https://www.ipcn.nsw.gov.au/resources/pac/media/files/pac/projects/2022/12/bowdens-silver/public-submission-rounds/speaker-presentations/shireen-baguley--speaker-presentation.pdf</w:t>
        </w:r>
      </w:hyperlink>
    </w:p>
    <w:p w14:paraId="44468E54" w14:textId="77777777" w:rsidR="00EC30A5" w:rsidRPr="00CC78B4" w:rsidRDefault="00EC30A5" w:rsidP="00EC30A5">
      <w:pPr>
        <w:spacing w:before="100" w:beforeAutospacing="1" w:after="100" w:afterAutospacing="1"/>
        <w:ind w:left="360"/>
        <w:rPr>
          <w:rFonts w:ascii="Arial" w:eastAsia="Times New Roman" w:hAnsi="Arial" w:cs="Arial"/>
          <w:color w:val="000000" w:themeColor="text1"/>
          <w:lang w:eastAsia="en-GB"/>
        </w:rPr>
      </w:pPr>
    </w:p>
    <w:p w14:paraId="11AD2785" w14:textId="413F101A" w:rsidR="00EC30A5" w:rsidRPr="00CC78B4" w:rsidRDefault="00F81F4A" w:rsidP="00E5074A">
      <w:pPr>
        <w:numPr>
          <w:ilvl w:val="0"/>
          <w:numId w:val="1"/>
        </w:numPr>
        <w:spacing w:before="100" w:beforeAutospacing="1" w:after="100" w:afterAutospacing="1"/>
        <w:rPr>
          <w:rFonts w:ascii="Arial" w:eastAsia="Times New Roman" w:hAnsi="Arial" w:cs="Arial"/>
          <w:color w:val="000000" w:themeColor="text1"/>
          <w:lang w:eastAsia="en-GB"/>
        </w:rPr>
      </w:pPr>
      <w:hyperlink r:id="rId6" w:history="1">
        <w:r w:rsidRPr="00CC78B4">
          <w:rPr>
            <w:rStyle w:val="Hyperlink"/>
            <w:rFonts w:ascii="Arial" w:eastAsia="Times New Roman" w:hAnsi="Arial" w:cs="Arial"/>
            <w:color w:val="000000" w:themeColor="text1"/>
            <w:lang w:eastAsia="en-GB"/>
          </w:rPr>
          <w:t>https://static1.squarespace.com/static/634e0e19427e747fa68763d4/t/636388781600921c6f7a3709/1667467390048/ATTACHMENT+2+-+Baguley+Review+Mar+22+UPDATED+MAY+22+Combined++%281%29.pdf</w:t>
        </w:r>
      </w:hyperlink>
    </w:p>
    <w:p w14:paraId="2B5989E4" w14:textId="77777777" w:rsidR="00F81F4A" w:rsidRPr="00CC78B4" w:rsidRDefault="00F81F4A" w:rsidP="00F81F4A">
      <w:pPr>
        <w:pStyle w:val="ListParagraph"/>
        <w:rPr>
          <w:rFonts w:ascii="Arial" w:eastAsia="Times New Roman" w:hAnsi="Arial" w:cs="Arial"/>
          <w:color w:val="000000" w:themeColor="text1"/>
          <w:lang w:eastAsia="en-GB"/>
        </w:rPr>
      </w:pPr>
    </w:p>
    <w:p w14:paraId="508FBE1D" w14:textId="7CC8548D" w:rsidR="00F81F4A" w:rsidRPr="00CC78B4" w:rsidRDefault="00F81F4A" w:rsidP="00E5074A">
      <w:pPr>
        <w:numPr>
          <w:ilvl w:val="0"/>
          <w:numId w:val="1"/>
        </w:numPr>
        <w:spacing w:before="100" w:beforeAutospacing="1" w:after="100" w:afterAutospacing="1"/>
        <w:rPr>
          <w:rFonts w:ascii="Arial" w:eastAsia="Times New Roman" w:hAnsi="Arial" w:cs="Arial"/>
          <w:color w:val="000000" w:themeColor="text1"/>
          <w:lang w:eastAsia="en-GB"/>
        </w:rPr>
      </w:pPr>
      <w:proofErr w:type="spellStart"/>
      <w:r w:rsidRPr="00CC78B4">
        <w:rPr>
          <w:rFonts w:ascii="Arial" w:hAnsi="Arial" w:cs="Arial"/>
          <w:color w:val="000000" w:themeColor="text1"/>
          <w:shd w:val="clear" w:color="auto" w:fill="FCFCFC"/>
        </w:rPr>
        <w:t>Landrigan</w:t>
      </w:r>
      <w:proofErr w:type="spellEnd"/>
      <w:r w:rsidRPr="00CC78B4">
        <w:rPr>
          <w:rFonts w:ascii="Arial" w:hAnsi="Arial" w:cs="Arial"/>
          <w:color w:val="000000" w:themeColor="text1"/>
          <w:shd w:val="clear" w:color="auto" w:fill="FCFCFC"/>
        </w:rPr>
        <w:t xml:space="preserve"> PJ, Fuller R, Acosta NJR, </w:t>
      </w:r>
      <w:proofErr w:type="spellStart"/>
      <w:r w:rsidRPr="00CC78B4">
        <w:rPr>
          <w:rFonts w:ascii="Arial" w:hAnsi="Arial" w:cs="Arial"/>
          <w:color w:val="000000" w:themeColor="text1"/>
          <w:shd w:val="clear" w:color="auto" w:fill="FCFCFC"/>
        </w:rPr>
        <w:t>Adeyi</w:t>
      </w:r>
      <w:proofErr w:type="spellEnd"/>
      <w:r w:rsidRPr="00CC78B4">
        <w:rPr>
          <w:rFonts w:ascii="Arial" w:hAnsi="Arial" w:cs="Arial"/>
          <w:color w:val="000000" w:themeColor="text1"/>
          <w:shd w:val="clear" w:color="auto" w:fill="FCFCFC"/>
        </w:rPr>
        <w:t xml:space="preserve"> O, Arnold R, </w:t>
      </w:r>
      <w:proofErr w:type="spellStart"/>
      <w:r w:rsidRPr="00CC78B4">
        <w:rPr>
          <w:rFonts w:ascii="Arial" w:hAnsi="Arial" w:cs="Arial"/>
          <w:color w:val="000000" w:themeColor="text1"/>
          <w:shd w:val="clear" w:color="auto" w:fill="FCFCFC"/>
        </w:rPr>
        <w:t>Basu</w:t>
      </w:r>
      <w:proofErr w:type="spellEnd"/>
      <w:r w:rsidRPr="00CC78B4">
        <w:rPr>
          <w:rFonts w:ascii="Arial" w:hAnsi="Arial" w:cs="Arial"/>
          <w:color w:val="000000" w:themeColor="text1"/>
          <w:shd w:val="clear" w:color="auto" w:fill="FCFCFC"/>
        </w:rPr>
        <w:t xml:space="preserve"> NN, et al. The Lancet Commission on pollution and health. Lancet. </w:t>
      </w:r>
      <w:proofErr w:type="gramStart"/>
      <w:r w:rsidRPr="00CC78B4">
        <w:rPr>
          <w:rFonts w:ascii="Arial" w:hAnsi="Arial" w:cs="Arial"/>
          <w:color w:val="000000" w:themeColor="text1"/>
          <w:shd w:val="clear" w:color="auto" w:fill="FCFCFC"/>
        </w:rPr>
        <w:t>2018;391:462</w:t>
      </w:r>
      <w:proofErr w:type="gramEnd"/>
      <w:r w:rsidRPr="00CC78B4">
        <w:rPr>
          <w:rFonts w:ascii="Arial" w:hAnsi="Arial" w:cs="Arial"/>
          <w:color w:val="000000" w:themeColor="text1"/>
          <w:shd w:val="clear" w:color="auto" w:fill="FCFCFC"/>
        </w:rPr>
        <w:t>–512.</w:t>
      </w:r>
      <w:r w:rsidRPr="00CC78B4">
        <w:rPr>
          <w:rStyle w:val="apple-converted-space"/>
          <w:rFonts w:ascii="Arial" w:hAnsi="Arial" w:cs="Arial"/>
          <w:color w:val="000000" w:themeColor="text1"/>
          <w:shd w:val="clear" w:color="auto" w:fill="FCFCFC"/>
        </w:rPr>
        <w:t> </w:t>
      </w:r>
      <w:hyperlink r:id="rId7" w:history="1">
        <w:r w:rsidRPr="00CC78B4">
          <w:rPr>
            <w:rStyle w:val="Hyperlink"/>
            <w:rFonts w:ascii="Arial" w:hAnsi="Arial" w:cs="Arial"/>
            <w:color w:val="000000" w:themeColor="text1"/>
          </w:rPr>
          <w:t>https://doi.org/10.1016/S0140-6736(17)32345-0</w:t>
        </w:r>
      </w:hyperlink>
      <w:r w:rsidRPr="00CC78B4">
        <w:rPr>
          <w:rStyle w:val="apple-converted-space"/>
          <w:rFonts w:ascii="Arial" w:hAnsi="Arial" w:cs="Arial"/>
          <w:color w:val="000000" w:themeColor="text1"/>
          <w:shd w:val="clear" w:color="auto" w:fill="FCFCFC"/>
        </w:rPr>
        <w:t> </w:t>
      </w:r>
      <w:r w:rsidRPr="00CC78B4">
        <w:rPr>
          <w:rFonts w:ascii="Arial" w:hAnsi="Arial" w:cs="Arial"/>
          <w:b/>
          <w:bCs/>
          <w:color w:val="000000" w:themeColor="text1"/>
        </w:rPr>
        <w:t xml:space="preserve">A landmark paper that reviews of the way pollution </w:t>
      </w:r>
      <w:proofErr w:type="gramStart"/>
      <w:r w:rsidRPr="00CC78B4">
        <w:rPr>
          <w:rFonts w:ascii="Arial" w:hAnsi="Arial" w:cs="Arial"/>
          <w:b/>
          <w:bCs/>
          <w:color w:val="000000" w:themeColor="text1"/>
        </w:rPr>
        <w:t>affects</w:t>
      </w:r>
      <w:proofErr w:type="gramEnd"/>
      <w:r w:rsidRPr="00CC78B4">
        <w:rPr>
          <w:rFonts w:ascii="Arial" w:hAnsi="Arial" w:cs="Arial"/>
          <w:b/>
          <w:bCs/>
          <w:color w:val="000000" w:themeColor="text1"/>
        </w:rPr>
        <w:t xml:space="preserve"> health.</w:t>
      </w:r>
    </w:p>
    <w:p w14:paraId="1274FB3F" w14:textId="77777777" w:rsidR="00CD6028" w:rsidRPr="00CC78B4" w:rsidRDefault="00CD6028" w:rsidP="00CD6028">
      <w:pPr>
        <w:pStyle w:val="ListParagraph"/>
        <w:rPr>
          <w:rFonts w:ascii="Arial" w:eastAsia="Times New Roman" w:hAnsi="Arial" w:cs="Arial"/>
          <w:color w:val="000000" w:themeColor="text1"/>
          <w:lang w:eastAsia="en-GB"/>
        </w:rPr>
      </w:pPr>
    </w:p>
    <w:p w14:paraId="2C60A3B4" w14:textId="0B27C7F6" w:rsidR="00CD6028" w:rsidRPr="00CC78B4" w:rsidRDefault="00CD6028" w:rsidP="00E5074A">
      <w:pPr>
        <w:numPr>
          <w:ilvl w:val="0"/>
          <w:numId w:val="1"/>
        </w:numPr>
        <w:spacing w:before="100" w:beforeAutospacing="1" w:after="100" w:afterAutospacing="1"/>
        <w:rPr>
          <w:rFonts w:ascii="Arial" w:eastAsia="Times New Roman" w:hAnsi="Arial" w:cs="Arial"/>
          <w:color w:val="000000" w:themeColor="text1"/>
          <w:lang w:eastAsia="en-GB"/>
        </w:rPr>
      </w:pPr>
      <w:r w:rsidRPr="00CC78B4">
        <w:rPr>
          <w:rFonts w:ascii="Arial" w:hAnsi="Arial" w:cs="Arial"/>
          <w:color w:val="000000" w:themeColor="text1"/>
          <w:shd w:val="clear" w:color="auto" w:fill="FCFCFC"/>
        </w:rPr>
        <w:t xml:space="preserve">Entwistle, J.A., </w:t>
      </w:r>
      <w:proofErr w:type="spellStart"/>
      <w:r w:rsidRPr="00CC78B4">
        <w:rPr>
          <w:rFonts w:ascii="Arial" w:hAnsi="Arial" w:cs="Arial"/>
          <w:color w:val="000000" w:themeColor="text1"/>
          <w:shd w:val="clear" w:color="auto" w:fill="FCFCFC"/>
        </w:rPr>
        <w:t>Hursthouse</w:t>
      </w:r>
      <w:proofErr w:type="spellEnd"/>
      <w:r w:rsidRPr="00CC78B4">
        <w:rPr>
          <w:rFonts w:ascii="Arial" w:hAnsi="Arial" w:cs="Arial"/>
          <w:color w:val="000000" w:themeColor="text1"/>
          <w:shd w:val="clear" w:color="auto" w:fill="FCFCFC"/>
        </w:rPr>
        <w:t xml:space="preserve">, A.S., </w:t>
      </w:r>
      <w:proofErr w:type="spellStart"/>
      <w:r w:rsidRPr="00CC78B4">
        <w:rPr>
          <w:rFonts w:ascii="Arial" w:hAnsi="Arial" w:cs="Arial"/>
          <w:color w:val="000000" w:themeColor="text1"/>
          <w:shd w:val="clear" w:color="auto" w:fill="FCFCFC"/>
        </w:rPr>
        <w:t>Marinho</w:t>
      </w:r>
      <w:proofErr w:type="spellEnd"/>
      <w:r w:rsidRPr="00CC78B4">
        <w:rPr>
          <w:rFonts w:ascii="Arial" w:hAnsi="Arial" w:cs="Arial"/>
          <w:color w:val="000000" w:themeColor="text1"/>
          <w:shd w:val="clear" w:color="auto" w:fill="FCFCFC"/>
        </w:rPr>
        <w:t xml:space="preserve"> Reis, P.A.</w:t>
      </w:r>
      <w:r w:rsidRPr="00CC78B4">
        <w:rPr>
          <w:rStyle w:val="apple-converted-space"/>
          <w:rFonts w:ascii="Arial" w:hAnsi="Arial" w:cs="Arial"/>
          <w:color w:val="000000" w:themeColor="text1"/>
          <w:shd w:val="clear" w:color="auto" w:fill="FCFCFC"/>
        </w:rPr>
        <w:t> </w:t>
      </w:r>
      <w:r w:rsidRPr="00CC78B4">
        <w:rPr>
          <w:rFonts w:ascii="Arial" w:hAnsi="Arial" w:cs="Arial"/>
          <w:i/>
          <w:iCs/>
          <w:color w:val="000000" w:themeColor="text1"/>
        </w:rPr>
        <w:t>et al.</w:t>
      </w:r>
      <w:r w:rsidRPr="00CC78B4">
        <w:rPr>
          <w:rStyle w:val="apple-converted-space"/>
          <w:rFonts w:ascii="Arial" w:hAnsi="Arial" w:cs="Arial"/>
          <w:color w:val="000000" w:themeColor="text1"/>
          <w:shd w:val="clear" w:color="auto" w:fill="FCFCFC"/>
        </w:rPr>
        <w:t> </w:t>
      </w:r>
      <w:r w:rsidRPr="00CC78B4">
        <w:rPr>
          <w:rFonts w:ascii="Arial" w:hAnsi="Arial" w:cs="Arial"/>
          <w:color w:val="000000" w:themeColor="text1"/>
          <w:shd w:val="clear" w:color="auto" w:fill="FCFCFC"/>
        </w:rPr>
        <w:t>Metalliferous Mine Dust: Human Health Impacts and the Potential Determinants of Disease in Mining Communities.</w:t>
      </w:r>
      <w:r w:rsidRPr="00CC78B4">
        <w:rPr>
          <w:rStyle w:val="apple-converted-space"/>
          <w:rFonts w:ascii="Arial" w:hAnsi="Arial" w:cs="Arial"/>
          <w:color w:val="000000" w:themeColor="text1"/>
          <w:shd w:val="clear" w:color="auto" w:fill="FCFCFC"/>
        </w:rPr>
        <w:t> </w:t>
      </w:r>
      <w:proofErr w:type="spellStart"/>
      <w:r w:rsidRPr="00CC78B4">
        <w:rPr>
          <w:rFonts w:ascii="Arial" w:hAnsi="Arial" w:cs="Arial"/>
          <w:i/>
          <w:iCs/>
          <w:color w:val="000000" w:themeColor="text1"/>
        </w:rPr>
        <w:t>Curr</w:t>
      </w:r>
      <w:proofErr w:type="spellEnd"/>
      <w:r w:rsidRPr="00CC78B4">
        <w:rPr>
          <w:rFonts w:ascii="Arial" w:hAnsi="Arial" w:cs="Arial"/>
          <w:i/>
          <w:iCs/>
          <w:color w:val="000000" w:themeColor="text1"/>
        </w:rPr>
        <w:t xml:space="preserve"> Pollution Rep</w:t>
      </w:r>
      <w:r w:rsidRPr="00CC78B4">
        <w:rPr>
          <w:rStyle w:val="apple-converted-space"/>
          <w:rFonts w:ascii="Arial" w:hAnsi="Arial" w:cs="Arial"/>
          <w:color w:val="000000" w:themeColor="text1"/>
          <w:shd w:val="clear" w:color="auto" w:fill="FCFCFC"/>
        </w:rPr>
        <w:t> </w:t>
      </w:r>
      <w:r w:rsidRPr="00CC78B4">
        <w:rPr>
          <w:rFonts w:ascii="Arial" w:hAnsi="Arial" w:cs="Arial"/>
          <w:b/>
          <w:bCs/>
          <w:color w:val="000000" w:themeColor="text1"/>
        </w:rPr>
        <w:t>5</w:t>
      </w:r>
      <w:r w:rsidRPr="00CC78B4">
        <w:rPr>
          <w:rFonts w:ascii="Arial" w:hAnsi="Arial" w:cs="Arial"/>
          <w:color w:val="000000" w:themeColor="text1"/>
          <w:shd w:val="clear" w:color="auto" w:fill="FCFCFC"/>
        </w:rPr>
        <w:t xml:space="preserve">, 67–83 (2019). </w:t>
      </w:r>
      <w:hyperlink r:id="rId8" w:history="1">
        <w:r w:rsidR="005C3A26" w:rsidRPr="00CC78B4">
          <w:rPr>
            <w:rStyle w:val="Hyperlink"/>
            <w:rFonts w:ascii="Arial" w:hAnsi="Arial" w:cs="Arial"/>
            <w:color w:val="000000" w:themeColor="text1"/>
            <w:shd w:val="clear" w:color="auto" w:fill="FCFCFC"/>
          </w:rPr>
          <w:t>https://doi.org/10.1007/s40726-019-00108-5</w:t>
        </w:r>
      </w:hyperlink>
    </w:p>
    <w:p w14:paraId="102ED34E" w14:textId="77777777" w:rsidR="005C3A26" w:rsidRPr="00CC78B4" w:rsidRDefault="005C3A26" w:rsidP="005C3A26">
      <w:pPr>
        <w:pStyle w:val="ListParagraph"/>
        <w:rPr>
          <w:rFonts w:ascii="Arial" w:eastAsia="Times New Roman" w:hAnsi="Arial" w:cs="Arial"/>
          <w:color w:val="000000" w:themeColor="text1"/>
          <w:lang w:eastAsia="en-GB"/>
        </w:rPr>
      </w:pPr>
    </w:p>
    <w:p w14:paraId="5E086565" w14:textId="3953CDE2" w:rsidR="005C3A26" w:rsidRPr="00CC78B4" w:rsidRDefault="005C3A26" w:rsidP="003D69B8">
      <w:pPr>
        <w:pStyle w:val="NormalWeb"/>
        <w:numPr>
          <w:ilvl w:val="0"/>
          <w:numId w:val="1"/>
        </w:numPr>
        <w:rPr>
          <w:rFonts w:ascii="Arial" w:hAnsi="Arial" w:cs="Arial"/>
          <w:color w:val="000000" w:themeColor="text1"/>
        </w:rPr>
      </w:pPr>
      <w:r w:rsidRPr="00CC78B4">
        <w:rPr>
          <w:rFonts w:ascii="Arial" w:hAnsi="Arial" w:cs="Arial"/>
          <w:color w:val="000000" w:themeColor="text1"/>
        </w:rPr>
        <w:t xml:space="preserve">World Health Organization. Global Health Observatory: Ambient Air Pollution, available at https://www.who.int/data/gho/data/themes/air-pollution/ambient-air-pollution. </w:t>
      </w:r>
    </w:p>
    <w:p w14:paraId="3AA9A4E7" w14:textId="77777777" w:rsidR="005C3A26" w:rsidRPr="001B0B01" w:rsidRDefault="005C3A26" w:rsidP="001B49AE">
      <w:pPr>
        <w:spacing w:before="100" w:beforeAutospacing="1" w:after="100" w:afterAutospacing="1"/>
        <w:ind w:left="720"/>
        <w:rPr>
          <w:rFonts w:ascii="Arial" w:eastAsia="Times New Roman" w:hAnsi="Arial" w:cs="Arial"/>
          <w:color w:val="000000" w:themeColor="text1"/>
          <w:lang w:eastAsia="en-GB"/>
        </w:rPr>
      </w:pPr>
    </w:p>
    <w:p w14:paraId="69E66C97" w14:textId="253F49F1" w:rsidR="001B0B01" w:rsidRPr="00CC78B4" w:rsidRDefault="001B0B01" w:rsidP="001B0B01">
      <w:pPr>
        <w:rPr>
          <w:rFonts w:ascii="Arial" w:hAnsi="Arial" w:cs="Arial"/>
          <w:color w:val="000000" w:themeColor="text1"/>
        </w:rPr>
      </w:pPr>
    </w:p>
    <w:sectPr w:rsidR="001B0B01" w:rsidRPr="00CC7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646B"/>
    <w:multiLevelType w:val="multilevel"/>
    <w:tmpl w:val="6F78B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B62997"/>
    <w:multiLevelType w:val="multilevel"/>
    <w:tmpl w:val="8FD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31A30"/>
    <w:multiLevelType w:val="multilevel"/>
    <w:tmpl w:val="D616A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620247">
    <w:abstractNumId w:val="2"/>
  </w:num>
  <w:num w:numId="2" w16cid:durableId="2123988727">
    <w:abstractNumId w:val="1"/>
  </w:num>
  <w:num w:numId="3" w16cid:durableId="68015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01"/>
    <w:rsid w:val="0003563C"/>
    <w:rsid w:val="000A7154"/>
    <w:rsid w:val="00121AF0"/>
    <w:rsid w:val="001A7C00"/>
    <w:rsid w:val="001B0B01"/>
    <w:rsid w:val="001B49AE"/>
    <w:rsid w:val="001D6499"/>
    <w:rsid w:val="001D7600"/>
    <w:rsid w:val="002C2600"/>
    <w:rsid w:val="002E0204"/>
    <w:rsid w:val="003C167D"/>
    <w:rsid w:val="003E0CA1"/>
    <w:rsid w:val="00422CD0"/>
    <w:rsid w:val="005400EC"/>
    <w:rsid w:val="005C1682"/>
    <w:rsid w:val="005C3A26"/>
    <w:rsid w:val="005F0C27"/>
    <w:rsid w:val="00637292"/>
    <w:rsid w:val="00641A2C"/>
    <w:rsid w:val="006C500D"/>
    <w:rsid w:val="00712BC2"/>
    <w:rsid w:val="007410D2"/>
    <w:rsid w:val="00747428"/>
    <w:rsid w:val="007800AB"/>
    <w:rsid w:val="007D4FCC"/>
    <w:rsid w:val="00822F1B"/>
    <w:rsid w:val="00837F6A"/>
    <w:rsid w:val="00845572"/>
    <w:rsid w:val="008D68A0"/>
    <w:rsid w:val="008F6E7C"/>
    <w:rsid w:val="0090695D"/>
    <w:rsid w:val="00A37890"/>
    <w:rsid w:val="00BF598F"/>
    <w:rsid w:val="00CC78B4"/>
    <w:rsid w:val="00CD6028"/>
    <w:rsid w:val="00D01BAB"/>
    <w:rsid w:val="00D41DE0"/>
    <w:rsid w:val="00D6322F"/>
    <w:rsid w:val="00DC1A32"/>
    <w:rsid w:val="00E5074A"/>
    <w:rsid w:val="00E91507"/>
    <w:rsid w:val="00EC30A5"/>
    <w:rsid w:val="00F81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410275D"/>
  <w15:chartTrackingRefBased/>
  <w15:docId w15:val="{4030B0E7-08C0-A245-8881-0A29BC6A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0B01"/>
  </w:style>
  <w:style w:type="character" w:styleId="Hyperlink">
    <w:name w:val="Hyperlink"/>
    <w:basedOn w:val="DefaultParagraphFont"/>
    <w:uiPriority w:val="99"/>
    <w:unhideWhenUsed/>
    <w:rsid w:val="001B0B01"/>
    <w:rPr>
      <w:color w:val="0000FF"/>
      <w:u w:val="single"/>
    </w:rPr>
  </w:style>
  <w:style w:type="paragraph" w:customStyle="1" w:styleId="c-reading-companionreference-citation">
    <w:name w:val="c-reading-companion__reference-citation"/>
    <w:basedOn w:val="Normal"/>
    <w:rsid w:val="0003563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3563C"/>
    <w:pPr>
      <w:ind w:left="720"/>
      <w:contextualSpacing/>
    </w:pPr>
  </w:style>
  <w:style w:type="character" w:styleId="UnresolvedMention">
    <w:name w:val="Unresolved Mention"/>
    <w:basedOn w:val="DefaultParagraphFont"/>
    <w:uiPriority w:val="99"/>
    <w:semiHidden/>
    <w:unhideWhenUsed/>
    <w:rsid w:val="00EC30A5"/>
    <w:rPr>
      <w:color w:val="605E5C"/>
      <w:shd w:val="clear" w:color="auto" w:fill="E1DFDD"/>
    </w:rPr>
  </w:style>
  <w:style w:type="character" w:styleId="Emphasis">
    <w:name w:val="Emphasis"/>
    <w:basedOn w:val="DefaultParagraphFont"/>
    <w:uiPriority w:val="20"/>
    <w:qFormat/>
    <w:rsid w:val="001D7600"/>
    <w:rPr>
      <w:i/>
      <w:iCs/>
    </w:rPr>
  </w:style>
  <w:style w:type="paragraph" w:styleId="NormalWeb">
    <w:name w:val="Normal (Web)"/>
    <w:basedOn w:val="Normal"/>
    <w:uiPriority w:val="99"/>
    <w:unhideWhenUsed/>
    <w:rsid w:val="005C168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81F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061">
      <w:bodyDiv w:val="1"/>
      <w:marLeft w:val="0"/>
      <w:marRight w:val="0"/>
      <w:marTop w:val="0"/>
      <w:marBottom w:val="0"/>
      <w:divBdr>
        <w:top w:val="none" w:sz="0" w:space="0" w:color="auto"/>
        <w:left w:val="none" w:sz="0" w:space="0" w:color="auto"/>
        <w:bottom w:val="none" w:sz="0" w:space="0" w:color="auto"/>
        <w:right w:val="none" w:sz="0" w:space="0" w:color="auto"/>
      </w:divBdr>
      <w:divsChild>
        <w:div w:id="1269041296">
          <w:marLeft w:val="0"/>
          <w:marRight w:val="0"/>
          <w:marTop w:val="0"/>
          <w:marBottom w:val="0"/>
          <w:divBdr>
            <w:top w:val="none" w:sz="0" w:space="0" w:color="auto"/>
            <w:left w:val="none" w:sz="0" w:space="0" w:color="auto"/>
            <w:bottom w:val="none" w:sz="0" w:space="0" w:color="auto"/>
            <w:right w:val="none" w:sz="0" w:space="0" w:color="auto"/>
          </w:divBdr>
          <w:divsChild>
            <w:div w:id="272396368">
              <w:marLeft w:val="0"/>
              <w:marRight w:val="0"/>
              <w:marTop w:val="0"/>
              <w:marBottom w:val="0"/>
              <w:divBdr>
                <w:top w:val="none" w:sz="0" w:space="0" w:color="auto"/>
                <w:left w:val="none" w:sz="0" w:space="0" w:color="auto"/>
                <w:bottom w:val="none" w:sz="0" w:space="0" w:color="auto"/>
                <w:right w:val="none" w:sz="0" w:space="0" w:color="auto"/>
              </w:divBdr>
              <w:divsChild>
                <w:div w:id="7150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0713">
      <w:bodyDiv w:val="1"/>
      <w:marLeft w:val="0"/>
      <w:marRight w:val="0"/>
      <w:marTop w:val="0"/>
      <w:marBottom w:val="0"/>
      <w:divBdr>
        <w:top w:val="none" w:sz="0" w:space="0" w:color="auto"/>
        <w:left w:val="none" w:sz="0" w:space="0" w:color="auto"/>
        <w:bottom w:val="none" w:sz="0" w:space="0" w:color="auto"/>
        <w:right w:val="none" w:sz="0" w:space="0" w:color="auto"/>
      </w:divBdr>
    </w:div>
    <w:div w:id="476655214">
      <w:bodyDiv w:val="1"/>
      <w:marLeft w:val="0"/>
      <w:marRight w:val="0"/>
      <w:marTop w:val="0"/>
      <w:marBottom w:val="0"/>
      <w:divBdr>
        <w:top w:val="none" w:sz="0" w:space="0" w:color="auto"/>
        <w:left w:val="none" w:sz="0" w:space="0" w:color="auto"/>
        <w:bottom w:val="none" w:sz="0" w:space="0" w:color="auto"/>
        <w:right w:val="none" w:sz="0" w:space="0" w:color="auto"/>
      </w:divBdr>
      <w:divsChild>
        <w:div w:id="1860971444">
          <w:marLeft w:val="0"/>
          <w:marRight w:val="0"/>
          <w:marTop w:val="0"/>
          <w:marBottom w:val="0"/>
          <w:divBdr>
            <w:top w:val="none" w:sz="0" w:space="0" w:color="auto"/>
            <w:left w:val="none" w:sz="0" w:space="0" w:color="auto"/>
            <w:bottom w:val="none" w:sz="0" w:space="0" w:color="auto"/>
            <w:right w:val="none" w:sz="0" w:space="0" w:color="auto"/>
          </w:divBdr>
          <w:divsChild>
            <w:div w:id="1647130210">
              <w:marLeft w:val="0"/>
              <w:marRight w:val="0"/>
              <w:marTop w:val="0"/>
              <w:marBottom w:val="0"/>
              <w:divBdr>
                <w:top w:val="none" w:sz="0" w:space="0" w:color="auto"/>
                <w:left w:val="none" w:sz="0" w:space="0" w:color="auto"/>
                <w:bottom w:val="none" w:sz="0" w:space="0" w:color="auto"/>
                <w:right w:val="none" w:sz="0" w:space="0" w:color="auto"/>
              </w:divBdr>
              <w:divsChild>
                <w:div w:id="20604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1065">
      <w:bodyDiv w:val="1"/>
      <w:marLeft w:val="0"/>
      <w:marRight w:val="0"/>
      <w:marTop w:val="0"/>
      <w:marBottom w:val="0"/>
      <w:divBdr>
        <w:top w:val="none" w:sz="0" w:space="0" w:color="auto"/>
        <w:left w:val="none" w:sz="0" w:space="0" w:color="auto"/>
        <w:bottom w:val="none" w:sz="0" w:space="0" w:color="auto"/>
        <w:right w:val="none" w:sz="0" w:space="0" w:color="auto"/>
      </w:divBdr>
    </w:div>
    <w:div w:id="1517426703">
      <w:bodyDiv w:val="1"/>
      <w:marLeft w:val="0"/>
      <w:marRight w:val="0"/>
      <w:marTop w:val="0"/>
      <w:marBottom w:val="0"/>
      <w:divBdr>
        <w:top w:val="none" w:sz="0" w:space="0" w:color="auto"/>
        <w:left w:val="none" w:sz="0" w:space="0" w:color="auto"/>
        <w:bottom w:val="none" w:sz="0" w:space="0" w:color="auto"/>
        <w:right w:val="none" w:sz="0" w:space="0" w:color="auto"/>
      </w:divBdr>
      <w:divsChild>
        <w:div w:id="2137020444">
          <w:marLeft w:val="0"/>
          <w:marRight w:val="0"/>
          <w:marTop w:val="0"/>
          <w:marBottom w:val="0"/>
          <w:divBdr>
            <w:top w:val="none" w:sz="0" w:space="0" w:color="auto"/>
            <w:left w:val="none" w:sz="0" w:space="0" w:color="auto"/>
            <w:bottom w:val="none" w:sz="0" w:space="0" w:color="auto"/>
            <w:right w:val="none" w:sz="0" w:space="0" w:color="auto"/>
          </w:divBdr>
          <w:divsChild>
            <w:div w:id="213272918">
              <w:marLeft w:val="0"/>
              <w:marRight w:val="0"/>
              <w:marTop w:val="0"/>
              <w:marBottom w:val="0"/>
              <w:divBdr>
                <w:top w:val="none" w:sz="0" w:space="0" w:color="auto"/>
                <w:left w:val="none" w:sz="0" w:space="0" w:color="auto"/>
                <w:bottom w:val="none" w:sz="0" w:space="0" w:color="auto"/>
                <w:right w:val="none" w:sz="0" w:space="0" w:color="auto"/>
              </w:divBdr>
              <w:divsChild>
                <w:div w:id="14597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51298">
      <w:bodyDiv w:val="1"/>
      <w:marLeft w:val="0"/>
      <w:marRight w:val="0"/>
      <w:marTop w:val="0"/>
      <w:marBottom w:val="0"/>
      <w:divBdr>
        <w:top w:val="none" w:sz="0" w:space="0" w:color="auto"/>
        <w:left w:val="none" w:sz="0" w:space="0" w:color="auto"/>
        <w:bottom w:val="none" w:sz="0" w:space="0" w:color="auto"/>
        <w:right w:val="none" w:sz="0" w:space="0" w:color="auto"/>
      </w:divBdr>
      <w:divsChild>
        <w:div w:id="1468279010">
          <w:marLeft w:val="0"/>
          <w:marRight w:val="0"/>
          <w:marTop w:val="0"/>
          <w:marBottom w:val="0"/>
          <w:divBdr>
            <w:top w:val="none" w:sz="0" w:space="0" w:color="auto"/>
            <w:left w:val="none" w:sz="0" w:space="0" w:color="auto"/>
            <w:bottom w:val="none" w:sz="0" w:space="0" w:color="auto"/>
            <w:right w:val="none" w:sz="0" w:space="0" w:color="auto"/>
          </w:divBdr>
          <w:divsChild>
            <w:div w:id="918443020">
              <w:marLeft w:val="0"/>
              <w:marRight w:val="0"/>
              <w:marTop w:val="0"/>
              <w:marBottom w:val="0"/>
              <w:divBdr>
                <w:top w:val="none" w:sz="0" w:space="0" w:color="auto"/>
                <w:left w:val="none" w:sz="0" w:space="0" w:color="auto"/>
                <w:bottom w:val="none" w:sz="0" w:space="0" w:color="auto"/>
                <w:right w:val="none" w:sz="0" w:space="0" w:color="auto"/>
              </w:divBdr>
              <w:divsChild>
                <w:div w:id="844589075">
                  <w:marLeft w:val="0"/>
                  <w:marRight w:val="0"/>
                  <w:marTop w:val="0"/>
                  <w:marBottom w:val="0"/>
                  <w:divBdr>
                    <w:top w:val="none" w:sz="0" w:space="0" w:color="auto"/>
                    <w:left w:val="none" w:sz="0" w:space="0" w:color="auto"/>
                    <w:bottom w:val="none" w:sz="0" w:space="0" w:color="auto"/>
                    <w:right w:val="none" w:sz="0" w:space="0" w:color="auto"/>
                  </w:divBdr>
                </w:div>
              </w:divsChild>
            </w:div>
            <w:div w:id="231815099">
              <w:marLeft w:val="0"/>
              <w:marRight w:val="0"/>
              <w:marTop w:val="0"/>
              <w:marBottom w:val="0"/>
              <w:divBdr>
                <w:top w:val="none" w:sz="0" w:space="0" w:color="auto"/>
                <w:left w:val="none" w:sz="0" w:space="0" w:color="auto"/>
                <w:bottom w:val="none" w:sz="0" w:space="0" w:color="auto"/>
                <w:right w:val="none" w:sz="0" w:space="0" w:color="auto"/>
              </w:divBdr>
              <w:divsChild>
                <w:div w:id="1681152463">
                  <w:marLeft w:val="0"/>
                  <w:marRight w:val="0"/>
                  <w:marTop w:val="0"/>
                  <w:marBottom w:val="0"/>
                  <w:divBdr>
                    <w:top w:val="none" w:sz="0" w:space="0" w:color="auto"/>
                    <w:left w:val="none" w:sz="0" w:space="0" w:color="auto"/>
                    <w:bottom w:val="none" w:sz="0" w:space="0" w:color="auto"/>
                    <w:right w:val="none" w:sz="0" w:space="0" w:color="auto"/>
                  </w:divBdr>
                </w:div>
              </w:divsChild>
            </w:div>
            <w:div w:id="1222594642">
              <w:marLeft w:val="0"/>
              <w:marRight w:val="0"/>
              <w:marTop w:val="0"/>
              <w:marBottom w:val="0"/>
              <w:divBdr>
                <w:top w:val="none" w:sz="0" w:space="0" w:color="auto"/>
                <w:left w:val="none" w:sz="0" w:space="0" w:color="auto"/>
                <w:bottom w:val="none" w:sz="0" w:space="0" w:color="auto"/>
                <w:right w:val="none" w:sz="0" w:space="0" w:color="auto"/>
              </w:divBdr>
              <w:divsChild>
                <w:div w:id="327637170">
                  <w:marLeft w:val="0"/>
                  <w:marRight w:val="0"/>
                  <w:marTop w:val="0"/>
                  <w:marBottom w:val="0"/>
                  <w:divBdr>
                    <w:top w:val="none" w:sz="0" w:space="0" w:color="auto"/>
                    <w:left w:val="none" w:sz="0" w:space="0" w:color="auto"/>
                    <w:bottom w:val="none" w:sz="0" w:space="0" w:color="auto"/>
                    <w:right w:val="none" w:sz="0" w:space="0" w:color="auto"/>
                  </w:divBdr>
                </w:div>
                <w:div w:id="1487815253">
                  <w:marLeft w:val="0"/>
                  <w:marRight w:val="0"/>
                  <w:marTop w:val="0"/>
                  <w:marBottom w:val="0"/>
                  <w:divBdr>
                    <w:top w:val="none" w:sz="0" w:space="0" w:color="auto"/>
                    <w:left w:val="none" w:sz="0" w:space="0" w:color="auto"/>
                    <w:bottom w:val="none" w:sz="0" w:space="0" w:color="auto"/>
                    <w:right w:val="none" w:sz="0" w:space="0" w:color="auto"/>
                  </w:divBdr>
                </w:div>
              </w:divsChild>
            </w:div>
            <w:div w:id="1335061934">
              <w:marLeft w:val="0"/>
              <w:marRight w:val="0"/>
              <w:marTop w:val="0"/>
              <w:marBottom w:val="0"/>
              <w:divBdr>
                <w:top w:val="none" w:sz="0" w:space="0" w:color="auto"/>
                <w:left w:val="none" w:sz="0" w:space="0" w:color="auto"/>
                <w:bottom w:val="none" w:sz="0" w:space="0" w:color="auto"/>
                <w:right w:val="none" w:sz="0" w:space="0" w:color="auto"/>
              </w:divBdr>
              <w:divsChild>
                <w:div w:id="1738042895">
                  <w:marLeft w:val="0"/>
                  <w:marRight w:val="0"/>
                  <w:marTop w:val="0"/>
                  <w:marBottom w:val="0"/>
                  <w:divBdr>
                    <w:top w:val="none" w:sz="0" w:space="0" w:color="auto"/>
                    <w:left w:val="none" w:sz="0" w:space="0" w:color="auto"/>
                    <w:bottom w:val="none" w:sz="0" w:space="0" w:color="auto"/>
                    <w:right w:val="none" w:sz="0" w:space="0" w:color="auto"/>
                  </w:divBdr>
                </w:div>
                <w:div w:id="1825244262">
                  <w:marLeft w:val="0"/>
                  <w:marRight w:val="0"/>
                  <w:marTop w:val="0"/>
                  <w:marBottom w:val="0"/>
                  <w:divBdr>
                    <w:top w:val="none" w:sz="0" w:space="0" w:color="auto"/>
                    <w:left w:val="none" w:sz="0" w:space="0" w:color="auto"/>
                    <w:bottom w:val="none" w:sz="0" w:space="0" w:color="auto"/>
                    <w:right w:val="none" w:sz="0" w:space="0" w:color="auto"/>
                  </w:divBdr>
                </w:div>
              </w:divsChild>
            </w:div>
            <w:div w:id="1222600758">
              <w:marLeft w:val="0"/>
              <w:marRight w:val="0"/>
              <w:marTop w:val="0"/>
              <w:marBottom w:val="0"/>
              <w:divBdr>
                <w:top w:val="none" w:sz="0" w:space="0" w:color="auto"/>
                <w:left w:val="none" w:sz="0" w:space="0" w:color="auto"/>
                <w:bottom w:val="none" w:sz="0" w:space="0" w:color="auto"/>
                <w:right w:val="none" w:sz="0" w:space="0" w:color="auto"/>
              </w:divBdr>
              <w:divsChild>
                <w:div w:id="1579513376">
                  <w:marLeft w:val="0"/>
                  <w:marRight w:val="0"/>
                  <w:marTop w:val="0"/>
                  <w:marBottom w:val="0"/>
                  <w:divBdr>
                    <w:top w:val="none" w:sz="0" w:space="0" w:color="auto"/>
                    <w:left w:val="none" w:sz="0" w:space="0" w:color="auto"/>
                    <w:bottom w:val="none" w:sz="0" w:space="0" w:color="auto"/>
                    <w:right w:val="none" w:sz="0" w:space="0" w:color="auto"/>
                  </w:divBdr>
                </w:div>
              </w:divsChild>
            </w:div>
            <w:div w:id="990136547">
              <w:marLeft w:val="0"/>
              <w:marRight w:val="0"/>
              <w:marTop w:val="0"/>
              <w:marBottom w:val="0"/>
              <w:divBdr>
                <w:top w:val="none" w:sz="0" w:space="0" w:color="auto"/>
                <w:left w:val="none" w:sz="0" w:space="0" w:color="auto"/>
                <w:bottom w:val="none" w:sz="0" w:space="0" w:color="auto"/>
                <w:right w:val="none" w:sz="0" w:space="0" w:color="auto"/>
              </w:divBdr>
              <w:divsChild>
                <w:div w:id="3305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2412">
      <w:bodyDiv w:val="1"/>
      <w:marLeft w:val="0"/>
      <w:marRight w:val="0"/>
      <w:marTop w:val="0"/>
      <w:marBottom w:val="0"/>
      <w:divBdr>
        <w:top w:val="none" w:sz="0" w:space="0" w:color="auto"/>
        <w:left w:val="none" w:sz="0" w:space="0" w:color="auto"/>
        <w:bottom w:val="none" w:sz="0" w:space="0" w:color="auto"/>
        <w:right w:val="none" w:sz="0" w:space="0" w:color="auto"/>
      </w:divBdr>
      <w:divsChild>
        <w:div w:id="1606693127">
          <w:marLeft w:val="0"/>
          <w:marRight w:val="0"/>
          <w:marTop w:val="0"/>
          <w:marBottom w:val="0"/>
          <w:divBdr>
            <w:top w:val="none" w:sz="0" w:space="0" w:color="auto"/>
            <w:left w:val="none" w:sz="0" w:space="0" w:color="auto"/>
            <w:bottom w:val="none" w:sz="0" w:space="0" w:color="auto"/>
            <w:right w:val="none" w:sz="0" w:space="0" w:color="auto"/>
          </w:divBdr>
          <w:divsChild>
            <w:div w:id="1830362884">
              <w:marLeft w:val="0"/>
              <w:marRight w:val="0"/>
              <w:marTop w:val="0"/>
              <w:marBottom w:val="0"/>
              <w:divBdr>
                <w:top w:val="none" w:sz="0" w:space="0" w:color="auto"/>
                <w:left w:val="none" w:sz="0" w:space="0" w:color="auto"/>
                <w:bottom w:val="none" w:sz="0" w:space="0" w:color="auto"/>
                <w:right w:val="none" w:sz="0" w:space="0" w:color="auto"/>
              </w:divBdr>
              <w:divsChild>
                <w:div w:id="352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726-019-00108-5" TargetMode="External"/><Relationship Id="rId3" Type="http://schemas.openxmlformats.org/officeDocument/2006/relationships/settings" Target="settings.xml"/><Relationship Id="rId7" Type="http://schemas.openxmlformats.org/officeDocument/2006/relationships/hyperlink" Target="https://doi.org/10.1016/S0140-6736(17)323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1.squarespace.com/static/634e0e19427e747fa68763d4/t/636388781600921c6f7a3709/1667467390048/ATTACHMENT+2+-+Baguley+Review+Mar+22+UPDATED+MAY+22+Combined++%281%29.pdf" TargetMode="External"/><Relationship Id="rId5" Type="http://schemas.openxmlformats.org/officeDocument/2006/relationships/hyperlink" Target="https://www.ipcn.nsw.gov.au/resources/pac/media/files/pac/projects/2022/12/bowdens-silver/public-submission-rounds/speaker-presentations/shireen-baguley--speaker-presentatio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6</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Nielsen</dc:creator>
  <cp:keywords/>
  <dc:description/>
  <cp:lastModifiedBy>C Nielsen</cp:lastModifiedBy>
  <cp:revision>2</cp:revision>
  <cp:lastPrinted>2023-02-23T08:58:00Z</cp:lastPrinted>
  <dcterms:created xsi:type="dcterms:W3CDTF">2023-02-20T21:34:00Z</dcterms:created>
  <dcterms:modified xsi:type="dcterms:W3CDTF">2023-02-23T10:04:00Z</dcterms:modified>
</cp:coreProperties>
</file>