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351" w:rsidRPr="00881EC6" w:rsidRDefault="00773351" w:rsidP="00773351">
      <w:pPr>
        <w:spacing w:after="0" w:line="240" w:lineRule="auto"/>
        <w:rPr>
          <w:rFonts w:ascii="Arial" w:hAnsi="Arial" w:cs="Arial"/>
        </w:rPr>
      </w:pPr>
      <w:r w:rsidRPr="00881EC6">
        <w:rPr>
          <w:rFonts w:ascii="Arial" w:hAnsi="Arial" w:cs="Arial"/>
        </w:rPr>
        <w:t>Independe</w:t>
      </w:r>
      <w:r>
        <w:rPr>
          <w:rFonts w:ascii="Arial" w:hAnsi="Arial" w:cs="Arial"/>
        </w:rPr>
        <w:t>nt Planning Commission Level 3</w:t>
      </w:r>
    </w:p>
    <w:p w:rsidR="00773351" w:rsidRPr="00881EC6" w:rsidRDefault="00773351" w:rsidP="00773351">
      <w:pPr>
        <w:spacing w:after="0" w:line="240" w:lineRule="auto"/>
        <w:rPr>
          <w:rFonts w:ascii="Arial" w:hAnsi="Arial" w:cs="Arial"/>
        </w:rPr>
      </w:pPr>
      <w:r w:rsidRPr="00881EC6">
        <w:rPr>
          <w:rFonts w:ascii="Arial" w:hAnsi="Arial" w:cs="Arial"/>
        </w:rPr>
        <w:t>201 Elizabeth Street</w:t>
      </w:r>
    </w:p>
    <w:p w:rsidR="00773351" w:rsidRDefault="00773351" w:rsidP="00773351">
      <w:pPr>
        <w:spacing w:after="0" w:line="240" w:lineRule="auto"/>
        <w:rPr>
          <w:rFonts w:ascii="Arial" w:hAnsi="Arial" w:cs="Arial"/>
        </w:rPr>
      </w:pPr>
      <w:r w:rsidRPr="00881EC6">
        <w:rPr>
          <w:rFonts w:ascii="Arial" w:hAnsi="Arial" w:cs="Arial"/>
        </w:rPr>
        <w:t xml:space="preserve">SYDNEY. NSW 2000 </w:t>
      </w:r>
    </w:p>
    <w:p w:rsidR="00773351" w:rsidRDefault="00773351" w:rsidP="005A3933">
      <w:pPr>
        <w:spacing w:after="120" w:line="240" w:lineRule="auto"/>
        <w:rPr>
          <w:rFonts w:ascii="Arial" w:hAnsi="Arial" w:cs="Arial"/>
        </w:rPr>
      </w:pPr>
    </w:p>
    <w:p w:rsidR="00773351" w:rsidRPr="00773351" w:rsidRDefault="00773351" w:rsidP="005A3933">
      <w:pPr>
        <w:pStyle w:val="NormalWeb"/>
        <w:spacing w:before="0" w:beforeAutospacing="0" w:after="120" w:afterAutospacing="0"/>
        <w:rPr>
          <w:rFonts w:ascii="Arial" w:hAnsi="Arial" w:cs="Arial"/>
          <w:color w:val="000000"/>
          <w:sz w:val="22"/>
          <w:szCs w:val="22"/>
        </w:rPr>
      </w:pPr>
      <w:r w:rsidRPr="00773351">
        <w:rPr>
          <w:rFonts w:ascii="Arial" w:hAnsi="Arial" w:cs="Arial"/>
          <w:color w:val="000000"/>
          <w:sz w:val="22"/>
          <w:szCs w:val="22"/>
        </w:rPr>
        <w:t>23 July 2021</w:t>
      </w:r>
    </w:p>
    <w:p w:rsidR="00773351" w:rsidRPr="00881EC6" w:rsidRDefault="00773351" w:rsidP="005A3933">
      <w:pPr>
        <w:spacing w:after="120" w:line="240" w:lineRule="auto"/>
        <w:rPr>
          <w:rFonts w:ascii="Arial" w:hAnsi="Arial" w:cs="Arial"/>
        </w:rPr>
      </w:pPr>
    </w:p>
    <w:p w:rsidR="00773351" w:rsidRPr="00881EC6" w:rsidRDefault="00773351" w:rsidP="005A3933">
      <w:pPr>
        <w:spacing w:after="120"/>
        <w:rPr>
          <w:rFonts w:ascii="Arial" w:hAnsi="Arial" w:cs="Arial"/>
        </w:rPr>
      </w:pPr>
      <w:r w:rsidRPr="00881EC6">
        <w:rPr>
          <w:rFonts w:ascii="Arial" w:hAnsi="Arial" w:cs="Arial"/>
        </w:rPr>
        <w:t>Dear Commissioners</w:t>
      </w:r>
    </w:p>
    <w:p w:rsidR="00773351" w:rsidRPr="005A3933" w:rsidRDefault="00773351" w:rsidP="00773351">
      <w:pPr>
        <w:rPr>
          <w:rFonts w:ascii="Arial" w:hAnsi="Arial" w:cs="Arial"/>
          <w:b/>
        </w:rPr>
      </w:pPr>
      <w:r w:rsidRPr="005A3933">
        <w:rPr>
          <w:rFonts w:ascii="Arial" w:hAnsi="Arial" w:cs="Arial"/>
          <w:b/>
        </w:rPr>
        <w:t>Hume Coal Project</w:t>
      </w:r>
      <w:r w:rsidRPr="005A3933">
        <w:rPr>
          <w:rFonts w:ascii="Arial" w:hAnsi="Arial" w:cs="Arial"/>
          <w:b/>
        </w:rPr>
        <w:t xml:space="preserve"> SSD 7172 AND </w:t>
      </w:r>
      <w:r w:rsidRPr="005A3933">
        <w:rPr>
          <w:rFonts w:ascii="Arial" w:hAnsi="Arial" w:cs="Arial"/>
          <w:b/>
        </w:rPr>
        <w:t>Berrima Rail Project</w:t>
      </w:r>
      <w:r w:rsidRPr="005A3933">
        <w:rPr>
          <w:rFonts w:ascii="Arial" w:hAnsi="Arial" w:cs="Arial"/>
          <w:b/>
        </w:rPr>
        <w:t xml:space="preserve"> SSD 7171 - Second referral</w:t>
      </w:r>
    </w:p>
    <w:p w:rsidR="00773351" w:rsidRDefault="00773351" w:rsidP="006B44E1">
      <w:pPr>
        <w:pStyle w:val="NormalWeb"/>
        <w:spacing w:before="0" w:beforeAutospacing="0" w:after="200" w:afterAutospacing="0"/>
        <w:rPr>
          <w:rFonts w:ascii="Arial" w:hAnsi="Arial" w:cs="Arial"/>
          <w:color w:val="000000"/>
          <w:sz w:val="22"/>
          <w:szCs w:val="22"/>
        </w:rPr>
      </w:pPr>
      <w:r>
        <w:rPr>
          <w:rFonts w:ascii="Arial" w:hAnsi="Arial" w:cs="Arial"/>
          <w:color w:val="000000"/>
          <w:sz w:val="22"/>
          <w:szCs w:val="22"/>
        </w:rPr>
        <w:t>I write</w:t>
      </w:r>
      <w:r w:rsidRPr="00773351">
        <w:rPr>
          <w:rFonts w:ascii="Arial" w:hAnsi="Arial" w:cs="Arial"/>
          <w:color w:val="000000"/>
          <w:sz w:val="22"/>
          <w:szCs w:val="22"/>
        </w:rPr>
        <w:t xml:space="preserve"> </w:t>
      </w:r>
      <w:r>
        <w:rPr>
          <w:rFonts w:ascii="Arial" w:hAnsi="Arial" w:cs="Arial"/>
          <w:color w:val="000000"/>
          <w:sz w:val="22"/>
          <w:szCs w:val="22"/>
        </w:rPr>
        <w:t>on behalf of the Committee of the</w:t>
      </w:r>
      <w:r w:rsidRPr="00773351">
        <w:rPr>
          <w:rFonts w:ascii="Arial" w:hAnsi="Arial" w:cs="Arial"/>
          <w:color w:val="000000"/>
          <w:sz w:val="22"/>
          <w:szCs w:val="22"/>
        </w:rPr>
        <w:t xml:space="preserve"> Ex</w:t>
      </w:r>
      <w:r>
        <w:rPr>
          <w:rFonts w:ascii="Arial" w:hAnsi="Arial" w:cs="Arial"/>
          <w:color w:val="000000"/>
          <w:sz w:val="22"/>
          <w:szCs w:val="22"/>
        </w:rPr>
        <w:t>eter Village Association (EVA) with membership of over</w:t>
      </w:r>
      <w:r w:rsidRPr="00773351">
        <w:rPr>
          <w:rFonts w:ascii="Arial" w:hAnsi="Arial" w:cs="Arial"/>
          <w:color w:val="000000"/>
          <w:sz w:val="22"/>
          <w:szCs w:val="22"/>
        </w:rPr>
        <w:t xml:space="preserve"> 200 members who reside or own prop</w:t>
      </w:r>
      <w:r>
        <w:rPr>
          <w:rFonts w:ascii="Arial" w:hAnsi="Arial" w:cs="Arial"/>
          <w:color w:val="000000"/>
          <w:sz w:val="22"/>
          <w:szCs w:val="22"/>
        </w:rPr>
        <w:t xml:space="preserve">erty in </w:t>
      </w:r>
      <w:r w:rsidR="00B4561C">
        <w:rPr>
          <w:rFonts w:ascii="Arial" w:hAnsi="Arial" w:cs="Arial"/>
          <w:color w:val="000000"/>
          <w:sz w:val="22"/>
          <w:szCs w:val="22"/>
        </w:rPr>
        <w:t xml:space="preserve">the villages of </w:t>
      </w:r>
      <w:r>
        <w:rPr>
          <w:rFonts w:ascii="Arial" w:hAnsi="Arial" w:cs="Arial"/>
          <w:color w:val="000000"/>
          <w:sz w:val="22"/>
          <w:szCs w:val="22"/>
        </w:rPr>
        <w:t xml:space="preserve">Exeter or Sutton Forest. As a Committee we </w:t>
      </w:r>
      <w:r w:rsidR="006B44E1">
        <w:rPr>
          <w:rFonts w:ascii="Arial" w:hAnsi="Arial" w:cs="Arial"/>
          <w:color w:val="000000"/>
          <w:sz w:val="22"/>
          <w:szCs w:val="22"/>
        </w:rPr>
        <w:t xml:space="preserve">wish to express </w:t>
      </w:r>
      <w:r w:rsidR="006B44E1" w:rsidRPr="006B44E1">
        <w:rPr>
          <w:rFonts w:ascii="Arial" w:hAnsi="Arial" w:cs="Arial"/>
          <w:color w:val="000000"/>
          <w:sz w:val="22"/>
          <w:szCs w:val="22"/>
        </w:rPr>
        <w:t>opposition to Hume Coal’s applications (SSD 7172 and SSD 7171).</w:t>
      </w:r>
    </w:p>
    <w:p w:rsidR="00773351" w:rsidRPr="00773351" w:rsidRDefault="00773351" w:rsidP="006B44E1">
      <w:pPr>
        <w:pStyle w:val="NormalWeb"/>
        <w:spacing w:before="0" w:beforeAutospacing="0" w:after="200" w:afterAutospacing="0"/>
        <w:rPr>
          <w:rFonts w:ascii="Arial" w:hAnsi="Arial" w:cs="Arial"/>
          <w:color w:val="000000"/>
          <w:sz w:val="22"/>
          <w:szCs w:val="22"/>
        </w:rPr>
      </w:pPr>
      <w:r w:rsidRPr="00773351">
        <w:rPr>
          <w:rFonts w:ascii="Arial" w:hAnsi="Arial" w:cs="Arial"/>
          <w:color w:val="000000"/>
          <w:sz w:val="22"/>
          <w:szCs w:val="22"/>
        </w:rPr>
        <w:t>EVA’s objections are based on similar grounds cited for the refusal of the Rocky Hill mine by the Land and Environment Court, referred to as being “in the wrong place at the wrong time”.</w:t>
      </w:r>
    </w:p>
    <w:p w:rsidR="00773351" w:rsidRPr="00773351" w:rsidRDefault="00773351" w:rsidP="006B44E1">
      <w:pPr>
        <w:pStyle w:val="NormalWeb"/>
        <w:spacing w:before="0" w:beforeAutospacing="0" w:after="200" w:afterAutospacing="0"/>
        <w:rPr>
          <w:rFonts w:ascii="Arial" w:hAnsi="Arial" w:cs="Arial"/>
          <w:color w:val="000000"/>
          <w:sz w:val="22"/>
          <w:szCs w:val="22"/>
        </w:rPr>
      </w:pPr>
      <w:r w:rsidRPr="00773351">
        <w:rPr>
          <w:rFonts w:ascii="Arial" w:hAnsi="Arial" w:cs="Arial"/>
          <w:color w:val="000000"/>
          <w:sz w:val="22"/>
          <w:szCs w:val="22"/>
        </w:rPr>
        <w:t>This project is similarly in an inappropriate location, inconsistent with current and proposed rural/agricultural/tourist uses in the area, not in the public interest and questionable in terms of mining methodology and environmental risks.</w:t>
      </w:r>
    </w:p>
    <w:p w:rsidR="00773351" w:rsidRPr="00773351" w:rsidRDefault="00773351" w:rsidP="006B44E1">
      <w:pPr>
        <w:pStyle w:val="NormalWeb"/>
        <w:spacing w:before="0" w:beforeAutospacing="0" w:after="200" w:afterAutospacing="0"/>
        <w:rPr>
          <w:rFonts w:ascii="Arial" w:hAnsi="Arial" w:cs="Arial"/>
          <w:color w:val="000000"/>
          <w:sz w:val="22"/>
          <w:szCs w:val="22"/>
        </w:rPr>
      </w:pPr>
      <w:r w:rsidRPr="00773351">
        <w:rPr>
          <w:rFonts w:ascii="Arial" w:hAnsi="Arial" w:cs="Arial"/>
          <w:color w:val="000000"/>
          <w:sz w:val="22"/>
          <w:szCs w:val="22"/>
        </w:rPr>
        <w:t>The potential impacts of water drawdown affecting numerous landowner bores are understated and severe, with dubious prospects of “making good” the loss of water to any landowner.</w:t>
      </w:r>
    </w:p>
    <w:p w:rsidR="00773351" w:rsidRPr="00773351" w:rsidRDefault="00773351" w:rsidP="006B44E1">
      <w:pPr>
        <w:pStyle w:val="NormalWeb"/>
        <w:spacing w:before="0" w:beforeAutospacing="0" w:after="200" w:afterAutospacing="0"/>
        <w:rPr>
          <w:rFonts w:ascii="Arial" w:hAnsi="Arial" w:cs="Arial"/>
          <w:color w:val="000000"/>
          <w:sz w:val="22"/>
          <w:szCs w:val="22"/>
        </w:rPr>
      </w:pPr>
      <w:r w:rsidRPr="00773351">
        <w:rPr>
          <w:rFonts w:ascii="Arial" w:hAnsi="Arial" w:cs="Arial"/>
          <w:color w:val="000000"/>
          <w:sz w:val="22"/>
          <w:szCs w:val="22"/>
        </w:rPr>
        <w:t>There remains serious doubt over how the geology will react to an unproven method of extraction, and considerable concern over the leaching of polluting chemicals/minerals into the aquifer from slurry waste deposited in the mine voids, or spill into nearby watercourses. This has potential to degrade not just local, but also Sydney’s drinking water catchment over the 23-year life of the mine.</w:t>
      </w:r>
    </w:p>
    <w:p w:rsidR="00773351" w:rsidRPr="00773351" w:rsidRDefault="00773351" w:rsidP="006B44E1">
      <w:pPr>
        <w:pStyle w:val="NormalWeb"/>
        <w:spacing w:before="0" w:beforeAutospacing="0" w:after="200" w:afterAutospacing="0"/>
        <w:rPr>
          <w:rFonts w:ascii="Arial" w:hAnsi="Arial" w:cs="Arial"/>
          <w:color w:val="000000"/>
          <w:sz w:val="22"/>
          <w:szCs w:val="22"/>
        </w:rPr>
      </w:pPr>
      <w:r w:rsidRPr="00773351">
        <w:rPr>
          <w:rFonts w:ascii="Arial" w:hAnsi="Arial" w:cs="Arial"/>
          <w:color w:val="000000"/>
          <w:sz w:val="22"/>
          <w:szCs w:val="22"/>
        </w:rPr>
        <w:t>Whilst there would be some revenue gained by NSW Government from coal extraction and limited employment opportunities, it is considered that greater income and employment from existing uses and planned expansion in the absence of the mine would more than compensate. Moreover, there does not appear to be a need for more coal in a global sense, given the extent of existing mines and approval for future mines, and would add to global emissions, contrary to the Paris Agreement for limiting climate change.</w:t>
      </w:r>
    </w:p>
    <w:p w:rsidR="00773351" w:rsidRPr="00773351" w:rsidRDefault="00773351" w:rsidP="006B44E1">
      <w:pPr>
        <w:pStyle w:val="NormalWeb"/>
        <w:spacing w:before="0" w:beforeAutospacing="0" w:after="200" w:afterAutospacing="0"/>
        <w:rPr>
          <w:rFonts w:ascii="Arial" w:hAnsi="Arial" w:cs="Arial"/>
          <w:color w:val="000000"/>
          <w:sz w:val="22"/>
          <w:szCs w:val="22"/>
        </w:rPr>
      </w:pPr>
      <w:r w:rsidRPr="00773351">
        <w:rPr>
          <w:rFonts w:ascii="Arial" w:hAnsi="Arial" w:cs="Arial"/>
          <w:color w:val="000000"/>
          <w:sz w:val="22"/>
          <w:szCs w:val="22"/>
        </w:rPr>
        <w:t>EVA requests that the Commission refuse the project on the basis that it is not ecologically sustainable since it is not able to avoid:</w:t>
      </w:r>
    </w:p>
    <w:p w:rsidR="00773351" w:rsidRPr="00773351" w:rsidRDefault="00773351" w:rsidP="006B44E1">
      <w:pPr>
        <w:pStyle w:val="NormalWeb"/>
        <w:numPr>
          <w:ilvl w:val="0"/>
          <w:numId w:val="3"/>
        </w:numPr>
        <w:rPr>
          <w:rFonts w:ascii="Arial" w:hAnsi="Arial" w:cs="Arial"/>
          <w:color w:val="000000"/>
          <w:sz w:val="22"/>
          <w:szCs w:val="22"/>
        </w:rPr>
      </w:pPr>
      <w:r w:rsidRPr="00773351">
        <w:rPr>
          <w:rFonts w:ascii="Arial" w:hAnsi="Arial" w:cs="Arial"/>
          <w:color w:val="000000"/>
          <w:sz w:val="22"/>
          <w:szCs w:val="22"/>
        </w:rPr>
        <w:t>Environmental harm to the locality and an important drinking water resource for the Sydney region,</w:t>
      </w:r>
      <w:bookmarkStart w:id="0" w:name="_GoBack"/>
      <w:bookmarkEnd w:id="0"/>
    </w:p>
    <w:p w:rsidR="00773351" w:rsidRPr="00773351" w:rsidRDefault="00773351" w:rsidP="006B44E1">
      <w:pPr>
        <w:pStyle w:val="NormalWeb"/>
        <w:numPr>
          <w:ilvl w:val="0"/>
          <w:numId w:val="3"/>
        </w:numPr>
        <w:rPr>
          <w:rFonts w:ascii="Arial" w:hAnsi="Arial" w:cs="Arial"/>
          <w:color w:val="000000"/>
          <w:sz w:val="22"/>
          <w:szCs w:val="22"/>
        </w:rPr>
      </w:pPr>
      <w:r w:rsidRPr="00773351">
        <w:rPr>
          <w:rFonts w:ascii="Arial" w:hAnsi="Arial" w:cs="Arial"/>
          <w:color w:val="000000"/>
          <w:sz w:val="22"/>
          <w:szCs w:val="22"/>
        </w:rPr>
        <w:t>Adverse economic and social impacts on affected landowners and the community,</w:t>
      </w:r>
    </w:p>
    <w:p w:rsidR="00773351" w:rsidRPr="00773351" w:rsidRDefault="00773351" w:rsidP="006B44E1">
      <w:pPr>
        <w:pStyle w:val="NormalWeb"/>
        <w:numPr>
          <w:ilvl w:val="0"/>
          <w:numId w:val="3"/>
        </w:numPr>
        <w:rPr>
          <w:rFonts w:ascii="Arial" w:hAnsi="Arial" w:cs="Arial"/>
          <w:color w:val="000000"/>
          <w:sz w:val="22"/>
          <w:szCs w:val="22"/>
        </w:rPr>
      </w:pPr>
      <w:r w:rsidRPr="00773351">
        <w:rPr>
          <w:rFonts w:ascii="Arial" w:hAnsi="Arial" w:cs="Arial"/>
          <w:color w:val="000000"/>
          <w:sz w:val="22"/>
          <w:szCs w:val="22"/>
        </w:rPr>
        <w:t>Compromising the way of life in the Southern Highlands, the occupations and the future investment plans of landholders and tourism operators in the area,</w:t>
      </w:r>
    </w:p>
    <w:p w:rsidR="00773351" w:rsidRPr="00773351" w:rsidRDefault="00773351" w:rsidP="006B44E1">
      <w:pPr>
        <w:pStyle w:val="NormalWeb"/>
        <w:numPr>
          <w:ilvl w:val="0"/>
          <w:numId w:val="3"/>
        </w:numPr>
        <w:rPr>
          <w:rFonts w:ascii="Arial" w:hAnsi="Arial" w:cs="Arial"/>
          <w:color w:val="000000"/>
          <w:sz w:val="22"/>
          <w:szCs w:val="22"/>
        </w:rPr>
      </w:pPr>
      <w:r w:rsidRPr="00773351">
        <w:rPr>
          <w:rFonts w:ascii="Arial" w:hAnsi="Arial" w:cs="Arial"/>
          <w:color w:val="000000"/>
          <w:sz w:val="22"/>
          <w:szCs w:val="22"/>
        </w:rPr>
        <w:t>The unproven mining methodology pointing to potential unforeseen negative consequences.</w:t>
      </w:r>
    </w:p>
    <w:p w:rsidR="005A3933" w:rsidRPr="005A3933" w:rsidRDefault="006B44E1" w:rsidP="005A3933">
      <w:pPr>
        <w:rPr>
          <w:rFonts w:ascii="Arial" w:hAnsi="Arial" w:cs="Arial"/>
          <w:color w:val="000000"/>
          <w:sz w:val="12"/>
          <w:szCs w:val="12"/>
        </w:rPr>
      </w:pPr>
      <w:r>
        <w:rPr>
          <w:rFonts w:ascii="Arial" w:hAnsi="Arial" w:cs="Arial"/>
          <w:noProof/>
          <w:color w:val="000000"/>
          <w:sz w:val="16"/>
          <w:szCs w:val="16"/>
          <w:lang w:eastAsia="en-AU"/>
        </w:rPr>
        <w:drawing>
          <wp:inline distT="0" distB="0" distL="0" distR="0" wp14:anchorId="0F2AAF7E" wp14:editId="739B23FA">
            <wp:extent cx="677680" cy="3810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da Signature (2).JPG"/>
                    <pic:cNvPicPr/>
                  </pic:nvPicPr>
                  <pic:blipFill>
                    <a:blip r:embed="rId8" cstate="print">
                      <a:biLevel thresh="50000"/>
                      <a:extLst>
                        <a:ext uri="{28A0092B-C50C-407E-A947-70E740481C1C}">
                          <a14:useLocalDpi xmlns:a14="http://schemas.microsoft.com/office/drawing/2010/main" val="0"/>
                        </a:ext>
                      </a:extLst>
                    </a:blip>
                    <a:stretch>
                      <a:fillRect/>
                    </a:stretch>
                  </pic:blipFill>
                  <pic:spPr>
                    <a:xfrm>
                      <a:off x="0" y="0"/>
                      <a:ext cx="678793" cy="381626"/>
                    </a:xfrm>
                    <a:prstGeom prst="rect">
                      <a:avLst/>
                    </a:prstGeom>
                  </pic:spPr>
                </pic:pic>
              </a:graphicData>
            </a:graphic>
          </wp:inline>
        </w:drawing>
      </w:r>
    </w:p>
    <w:p w:rsidR="006B44E1" w:rsidRDefault="006B44E1" w:rsidP="005A3933">
      <w:pPr>
        <w:rPr>
          <w:rFonts w:ascii="Arial" w:hAnsi="Arial" w:cs="Arial"/>
          <w:color w:val="000000"/>
        </w:rPr>
      </w:pPr>
      <w:r>
        <w:rPr>
          <w:rFonts w:ascii="Arial" w:hAnsi="Arial" w:cs="Arial"/>
          <w:color w:val="000000"/>
        </w:rPr>
        <w:t>Linda O’Connor</w:t>
      </w:r>
    </w:p>
    <w:p w:rsidR="006B44E1" w:rsidRDefault="006B44E1" w:rsidP="006B44E1">
      <w:pPr>
        <w:spacing w:after="0" w:line="240" w:lineRule="auto"/>
      </w:pPr>
      <w:r>
        <w:rPr>
          <w:rFonts w:ascii="Arial" w:hAnsi="Arial" w:cs="Arial"/>
          <w:color w:val="000000"/>
        </w:rPr>
        <w:t>Secretary</w:t>
      </w:r>
    </w:p>
    <w:sectPr w:rsidR="006B44E1" w:rsidSect="005A3933">
      <w:headerReference w:type="default" r:id="rId9"/>
      <w:footerReference w:type="default" r:id="rId10"/>
      <w:pgSz w:w="11906" w:h="16838"/>
      <w:pgMar w:top="1134" w:right="1134" w:bottom="1134" w:left="1134" w:header="10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31E" w:rsidRDefault="0045331E" w:rsidP="006B44E1">
      <w:pPr>
        <w:spacing w:after="0" w:line="240" w:lineRule="auto"/>
      </w:pPr>
      <w:r>
        <w:separator/>
      </w:r>
    </w:p>
  </w:endnote>
  <w:endnote w:type="continuationSeparator" w:id="0">
    <w:p w:rsidR="0045331E" w:rsidRDefault="0045331E" w:rsidP="006B4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933" w:rsidRDefault="005A3933" w:rsidP="005A3933">
    <w:pPr>
      <w:pStyle w:val="Footer"/>
      <w:tabs>
        <w:tab w:val="clear" w:pos="9026"/>
        <w:tab w:val="left" w:pos="7655"/>
      </w:tabs>
    </w:pPr>
    <w:r>
      <w:t xml:space="preserve">Exeter Village Association   P.O. Box 3152 Exeter N.S.W </w:t>
    </w:r>
    <w:r>
      <w:tab/>
    </w:r>
    <w:r w:rsidR="00D82393" w:rsidRPr="00D82393">
      <w:t>ABN: 70 437 495 697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31E" w:rsidRDefault="0045331E" w:rsidP="006B44E1">
      <w:pPr>
        <w:spacing w:after="0" w:line="240" w:lineRule="auto"/>
      </w:pPr>
      <w:r>
        <w:separator/>
      </w:r>
    </w:p>
  </w:footnote>
  <w:footnote w:type="continuationSeparator" w:id="0">
    <w:p w:rsidR="0045331E" w:rsidRDefault="0045331E" w:rsidP="006B44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4E1" w:rsidRPr="005A3933" w:rsidRDefault="006B44E1" w:rsidP="005A3933">
    <w:pPr>
      <w:pStyle w:val="Header"/>
      <w:tabs>
        <w:tab w:val="clear" w:pos="4513"/>
        <w:tab w:val="clear" w:pos="9026"/>
      </w:tabs>
      <w:rPr>
        <w:b/>
        <w:sz w:val="16"/>
        <w:szCs w:val="16"/>
      </w:rPr>
    </w:pPr>
    <w:r>
      <w:rPr>
        <w:rFonts w:ascii="Arial" w:hAnsi="Arial" w:cs="Arial"/>
        <w:noProof/>
        <w:color w:val="000000"/>
      </w:rPr>
      <w:drawing>
        <wp:anchor distT="0" distB="0" distL="114300" distR="114300" simplePos="0" relativeHeight="251658240" behindDoc="0" locked="0" layoutInCell="1" allowOverlap="1" wp14:anchorId="017E718D" wp14:editId="6AD6D6E8">
          <wp:simplePos x="0" y="0"/>
          <wp:positionH relativeFrom="column">
            <wp:posOffset>4771390</wp:posOffset>
          </wp:positionH>
          <wp:positionV relativeFrom="paragraph">
            <wp:posOffset>-480060</wp:posOffset>
          </wp:positionV>
          <wp:extent cx="1452880" cy="4876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2880" cy="487680"/>
                  </a:xfrm>
                  <a:prstGeom prst="rect">
                    <a:avLst/>
                  </a:prstGeom>
                </pic:spPr>
              </pic:pic>
            </a:graphicData>
          </a:graphic>
          <wp14:sizeRelH relativeFrom="page">
            <wp14:pctWidth>0</wp14:pctWidth>
          </wp14:sizeRelH>
          <wp14:sizeRelV relativeFrom="page">
            <wp14:pctHeight>0</wp14:pctHeight>
          </wp14:sizeRelV>
        </wp:anchor>
      </w:drawing>
    </w:r>
    <w:r w:rsidR="005A3933">
      <w:tab/>
    </w:r>
    <w:r w:rsidR="005A3933">
      <w:tab/>
    </w:r>
    <w:r w:rsidR="005A3933">
      <w:tab/>
    </w:r>
    <w:r w:rsidR="005A3933">
      <w:tab/>
    </w:r>
    <w:r w:rsidR="005A3933">
      <w:tab/>
    </w:r>
    <w:r w:rsidR="005A3933">
      <w:tab/>
    </w:r>
    <w:r w:rsidR="005A3933">
      <w:tab/>
    </w:r>
    <w:r w:rsidR="005A3933">
      <w:tab/>
    </w:r>
    <w:r w:rsidR="005A3933">
      <w:tab/>
    </w:r>
    <w:r w:rsidR="005A3933">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9482C"/>
    <w:multiLevelType w:val="hybridMultilevel"/>
    <w:tmpl w:val="097C2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A1E73EA"/>
    <w:multiLevelType w:val="hybridMultilevel"/>
    <w:tmpl w:val="97B207B8"/>
    <w:lvl w:ilvl="0" w:tplc="1A882AC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0C5077F"/>
    <w:multiLevelType w:val="hybridMultilevel"/>
    <w:tmpl w:val="876CE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351"/>
    <w:rsid w:val="003A0F2B"/>
    <w:rsid w:val="0045331E"/>
    <w:rsid w:val="005A3933"/>
    <w:rsid w:val="006B44E1"/>
    <w:rsid w:val="00773351"/>
    <w:rsid w:val="00B4561C"/>
    <w:rsid w:val="00D823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335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6B4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4E1"/>
    <w:rPr>
      <w:rFonts w:ascii="Tahoma" w:hAnsi="Tahoma" w:cs="Tahoma"/>
      <w:sz w:val="16"/>
      <w:szCs w:val="16"/>
    </w:rPr>
  </w:style>
  <w:style w:type="paragraph" w:styleId="Header">
    <w:name w:val="header"/>
    <w:basedOn w:val="Normal"/>
    <w:link w:val="HeaderChar"/>
    <w:uiPriority w:val="99"/>
    <w:unhideWhenUsed/>
    <w:rsid w:val="006B44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4E1"/>
  </w:style>
  <w:style w:type="paragraph" w:styleId="Footer">
    <w:name w:val="footer"/>
    <w:basedOn w:val="Normal"/>
    <w:link w:val="FooterChar"/>
    <w:uiPriority w:val="99"/>
    <w:unhideWhenUsed/>
    <w:rsid w:val="006B44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4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335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6B4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4E1"/>
    <w:rPr>
      <w:rFonts w:ascii="Tahoma" w:hAnsi="Tahoma" w:cs="Tahoma"/>
      <w:sz w:val="16"/>
      <w:szCs w:val="16"/>
    </w:rPr>
  </w:style>
  <w:style w:type="paragraph" w:styleId="Header">
    <w:name w:val="header"/>
    <w:basedOn w:val="Normal"/>
    <w:link w:val="HeaderChar"/>
    <w:uiPriority w:val="99"/>
    <w:unhideWhenUsed/>
    <w:rsid w:val="006B44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4E1"/>
  </w:style>
  <w:style w:type="paragraph" w:styleId="Footer">
    <w:name w:val="footer"/>
    <w:basedOn w:val="Normal"/>
    <w:link w:val="FooterChar"/>
    <w:uiPriority w:val="99"/>
    <w:unhideWhenUsed/>
    <w:rsid w:val="006B44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17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2</cp:revision>
  <dcterms:created xsi:type="dcterms:W3CDTF">2021-07-23T01:26:00Z</dcterms:created>
  <dcterms:modified xsi:type="dcterms:W3CDTF">2021-07-23T02:01:00Z</dcterms:modified>
</cp:coreProperties>
</file>