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40546" w14:textId="1E52E255" w:rsidR="00044823" w:rsidRPr="00044823" w:rsidRDefault="000C17CE" w:rsidP="00044823">
      <w:pPr>
        <w:pStyle w:val="NoSpacing"/>
        <w:rPr>
          <w:lang w:eastAsia="en-AU"/>
        </w:rPr>
      </w:pPr>
      <w:r>
        <w:rPr>
          <w:lang w:eastAsia="en-AU"/>
        </w:rPr>
        <w:t>1 May 2021</w:t>
      </w:r>
    </w:p>
    <w:p w14:paraId="7ECB2318" w14:textId="77777777" w:rsidR="00044823" w:rsidRPr="00044823" w:rsidRDefault="00044823" w:rsidP="00044823">
      <w:pPr>
        <w:pStyle w:val="NoSpacing"/>
        <w:rPr>
          <w:lang w:eastAsia="en-AU"/>
        </w:rPr>
      </w:pPr>
    </w:p>
    <w:p w14:paraId="520E59A9" w14:textId="03EAAC4C" w:rsidR="00044823" w:rsidRPr="00044823" w:rsidRDefault="00044823" w:rsidP="00044823">
      <w:pPr>
        <w:pStyle w:val="NoSpacing"/>
        <w:rPr>
          <w:lang w:eastAsia="en-AU"/>
        </w:rPr>
      </w:pPr>
      <w:r w:rsidRPr="00044823">
        <w:rPr>
          <w:lang w:eastAsia="en-AU"/>
        </w:rPr>
        <w:tab/>
      </w:r>
      <w:r w:rsidRPr="00044823">
        <w:rPr>
          <w:lang w:eastAsia="en-AU"/>
        </w:rPr>
        <w:tab/>
      </w:r>
      <w:r w:rsidRPr="00044823">
        <w:rPr>
          <w:lang w:eastAsia="en-AU"/>
        </w:rPr>
        <w:tab/>
      </w:r>
      <w:r w:rsidRPr="00044823">
        <w:rPr>
          <w:lang w:eastAsia="en-AU"/>
        </w:rPr>
        <w:tab/>
      </w:r>
      <w:r w:rsidRPr="00044823">
        <w:rPr>
          <w:lang w:eastAsia="en-AU"/>
        </w:rPr>
        <w:tab/>
      </w:r>
      <w:r w:rsidRPr="00044823">
        <w:rPr>
          <w:lang w:eastAsia="en-AU"/>
        </w:rPr>
        <w:tab/>
      </w:r>
      <w:r w:rsidRPr="00044823">
        <w:rPr>
          <w:lang w:eastAsia="en-AU"/>
        </w:rPr>
        <w:tab/>
      </w:r>
      <w:r w:rsidR="00761F87">
        <w:rPr>
          <w:lang w:eastAsia="en-AU"/>
        </w:rPr>
        <w:t xml:space="preserve">                                </w:t>
      </w:r>
      <w:r w:rsidR="00FA6FCA">
        <w:rPr>
          <w:lang w:eastAsia="en-AU"/>
        </w:rPr>
        <w:t xml:space="preserve">        </w:t>
      </w:r>
      <w:r w:rsidRPr="00044823">
        <w:rPr>
          <w:lang w:eastAsia="en-AU"/>
        </w:rPr>
        <w:t>Mark Constantine</w:t>
      </w:r>
    </w:p>
    <w:p w14:paraId="0B9291AC" w14:textId="5C75F0ED" w:rsidR="00044823" w:rsidRPr="00044823" w:rsidRDefault="00044823" w:rsidP="00044823">
      <w:pPr>
        <w:pStyle w:val="NoSpacing"/>
        <w:rPr>
          <w:lang w:eastAsia="en-AU"/>
        </w:rPr>
      </w:pPr>
      <w:r w:rsidRPr="00044823">
        <w:rPr>
          <w:lang w:eastAsia="en-AU"/>
        </w:rPr>
        <w:tab/>
      </w:r>
      <w:r w:rsidRPr="00044823">
        <w:rPr>
          <w:lang w:eastAsia="en-AU"/>
        </w:rPr>
        <w:tab/>
      </w:r>
      <w:r w:rsidRPr="00044823">
        <w:rPr>
          <w:lang w:eastAsia="en-AU"/>
        </w:rPr>
        <w:tab/>
      </w:r>
      <w:r w:rsidRPr="00044823">
        <w:rPr>
          <w:lang w:eastAsia="en-AU"/>
        </w:rPr>
        <w:tab/>
      </w:r>
      <w:r w:rsidRPr="00044823">
        <w:rPr>
          <w:lang w:eastAsia="en-AU"/>
        </w:rPr>
        <w:tab/>
      </w:r>
      <w:r w:rsidRPr="00044823">
        <w:rPr>
          <w:lang w:eastAsia="en-AU"/>
        </w:rPr>
        <w:tab/>
      </w:r>
      <w:r w:rsidRPr="00044823">
        <w:rPr>
          <w:lang w:eastAsia="en-AU"/>
        </w:rPr>
        <w:tab/>
      </w:r>
      <w:r w:rsidRPr="00044823">
        <w:rPr>
          <w:lang w:eastAsia="en-AU"/>
        </w:rPr>
        <w:tab/>
      </w:r>
      <w:r w:rsidR="00761F87">
        <w:rPr>
          <w:lang w:eastAsia="en-AU"/>
        </w:rPr>
        <w:t xml:space="preserve">                 </w:t>
      </w:r>
      <w:r w:rsidR="00FA6FCA">
        <w:rPr>
          <w:lang w:eastAsia="en-AU"/>
        </w:rPr>
        <w:t xml:space="preserve">        </w:t>
      </w:r>
      <w:r w:rsidRPr="00044823">
        <w:rPr>
          <w:lang w:eastAsia="en-AU"/>
        </w:rPr>
        <w:t>1002/50 Murray Street</w:t>
      </w:r>
    </w:p>
    <w:p w14:paraId="10EB2ED5" w14:textId="513D565D" w:rsidR="00044823" w:rsidRDefault="00044823" w:rsidP="00044823">
      <w:pPr>
        <w:pStyle w:val="NoSpacing"/>
        <w:rPr>
          <w:lang w:eastAsia="en-AU"/>
        </w:rPr>
      </w:pPr>
      <w:r w:rsidRPr="00044823">
        <w:rPr>
          <w:lang w:eastAsia="en-AU"/>
        </w:rPr>
        <w:tab/>
      </w:r>
      <w:r w:rsidRPr="00044823">
        <w:rPr>
          <w:lang w:eastAsia="en-AU"/>
        </w:rPr>
        <w:tab/>
      </w:r>
      <w:r w:rsidRPr="00044823">
        <w:rPr>
          <w:lang w:eastAsia="en-AU"/>
        </w:rPr>
        <w:tab/>
      </w:r>
      <w:r w:rsidRPr="00044823">
        <w:rPr>
          <w:lang w:eastAsia="en-AU"/>
        </w:rPr>
        <w:tab/>
      </w:r>
      <w:r w:rsidRPr="00044823">
        <w:rPr>
          <w:lang w:eastAsia="en-AU"/>
        </w:rPr>
        <w:tab/>
      </w:r>
      <w:r w:rsidRPr="00044823">
        <w:rPr>
          <w:lang w:eastAsia="en-AU"/>
        </w:rPr>
        <w:tab/>
      </w:r>
      <w:r w:rsidRPr="00044823">
        <w:rPr>
          <w:lang w:eastAsia="en-AU"/>
        </w:rPr>
        <w:tab/>
      </w:r>
      <w:r w:rsidRPr="00044823">
        <w:rPr>
          <w:lang w:eastAsia="en-AU"/>
        </w:rPr>
        <w:tab/>
      </w:r>
      <w:r w:rsidR="00761F87">
        <w:rPr>
          <w:lang w:eastAsia="en-AU"/>
        </w:rPr>
        <w:t xml:space="preserve">                 </w:t>
      </w:r>
      <w:r w:rsidR="00FA6FCA">
        <w:rPr>
          <w:lang w:eastAsia="en-AU"/>
        </w:rPr>
        <w:t xml:space="preserve">        </w:t>
      </w:r>
      <w:r w:rsidR="006666A7">
        <w:rPr>
          <w:lang w:eastAsia="en-AU"/>
        </w:rPr>
        <w:t>S</w:t>
      </w:r>
      <w:r w:rsidR="00761F87">
        <w:rPr>
          <w:lang w:eastAsia="en-AU"/>
        </w:rPr>
        <w:t>Y</w:t>
      </w:r>
      <w:r w:rsidR="006666A7">
        <w:rPr>
          <w:lang w:eastAsia="en-AU"/>
        </w:rPr>
        <w:t>DNEY</w:t>
      </w:r>
      <w:r w:rsidRPr="00044823">
        <w:rPr>
          <w:lang w:eastAsia="en-AU"/>
        </w:rPr>
        <w:t xml:space="preserve"> NSW 200</w:t>
      </w:r>
      <w:r w:rsidR="006666A7">
        <w:rPr>
          <w:lang w:eastAsia="en-AU"/>
        </w:rPr>
        <w:t>0</w:t>
      </w:r>
    </w:p>
    <w:p w14:paraId="68DBE1A3" w14:textId="6FAC4038" w:rsidR="00FA6FCA" w:rsidRDefault="00761F87" w:rsidP="00E148BD">
      <w:pPr>
        <w:pStyle w:val="NoSpacing"/>
        <w:ind w:left="5760"/>
        <w:rPr>
          <w:lang w:eastAsia="en-AU"/>
        </w:rPr>
      </w:pPr>
      <w:r>
        <w:rPr>
          <w:lang w:eastAsia="en-AU"/>
        </w:rPr>
        <w:t xml:space="preserve">                                                                                                             </w:t>
      </w:r>
      <w:r w:rsidR="00FA6FCA">
        <w:rPr>
          <w:lang w:eastAsia="en-AU"/>
        </w:rPr>
        <w:t xml:space="preserve">                                                                                                                         e. markconstantine001@gmail.com</w:t>
      </w:r>
      <w:r>
        <w:rPr>
          <w:lang w:eastAsia="en-AU"/>
        </w:rPr>
        <w:t xml:space="preserve">   </w:t>
      </w:r>
    </w:p>
    <w:p w14:paraId="29704F76" w14:textId="71E2C2EB" w:rsidR="00044823" w:rsidRPr="00044823" w:rsidRDefault="00761F87" w:rsidP="00044823">
      <w:pPr>
        <w:pStyle w:val="NoSpacing"/>
        <w:rPr>
          <w:lang w:eastAsia="en-AU"/>
        </w:rPr>
      </w:pPr>
      <w:r>
        <w:rPr>
          <w:lang w:eastAsia="en-AU"/>
        </w:rPr>
        <w:t xml:space="preserve">                                                                                          </w:t>
      </w:r>
      <w:r w:rsidR="000C17CE">
        <w:rPr>
          <w:lang w:eastAsia="en-AU"/>
        </w:rPr>
        <w:t xml:space="preserve">    </w:t>
      </w:r>
    </w:p>
    <w:p w14:paraId="10A2A345" w14:textId="21558E87" w:rsidR="00767B18" w:rsidRPr="00510BB2" w:rsidRDefault="00767B18" w:rsidP="00044823">
      <w:pPr>
        <w:pStyle w:val="NoSpacing"/>
        <w:rPr>
          <w:lang w:eastAsia="en-AU"/>
        </w:rPr>
      </w:pPr>
      <w:r w:rsidRPr="00510BB2">
        <w:rPr>
          <w:lang w:eastAsia="en-AU"/>
        </w:rPr>
        <w:t xml:space="preserve">Mr Lindsey </w:t>
      </w:r>
      <w:proofErr w:type="spellStart"/>
      <w:r w:rsidRPr="00510BB2">
        <w:rPr>
          <w:lang w:eastAsia="en-AU"/>
        </w:rPr>
        <w:t>Blecher</w:t>
      </w:r>
      <w:proofErr w:type="spellEnd"/>
      <w:r w:rsidR="00044823" w:rsidRPr="00510BB2">
        <w:rPr>
          <w:lang w:eastAsia="en-AU"/>
        </w:rPr>
        <w:br/>
      </w:r>
      <w:r w:rsidRPr="00510BB2">
        <w:rPr>
          <w:lang w:eastAsia="en-AU"/>
        </w:rPr>
        <w:t>Senior Planning Officer</w:t>
      </w:r>
      <w:r w:rsidR="00044823" w:rsidRPr="00510BB2">
        <w:rPr>
          <w:lang w:eastAsia="en-AU"/>
        </w:rPr>
        <w:br/>
      </w:r>
      <w:r w:rsidRPr="00510BB2">
        <w:rPr>
          <w:lang w:eastAsia="en-AU"/>
        </w:rPr>
        <w:t>Independent Planning Commission NSW</w:t>
      </w:r>
      <w:r w:rsidR="00044823" w:rsidRPr="00510BB2">
        <w:rPr>
          <w:lang w:eastAsia="en-AU"/>
        </w:rPr>
        <w:br/>
      </w:r>
      <w:r w:rsidRPr="00510BB2">
        <w:rPr>
          <w:lang w:eastAsia="en-AU"/>
        </w:rPr>
        <w:t xml:space="preserve">GPO Box 3415 </w:t>
      </w:r>
    </w:p>
    <w:p w14:paraId="54A5308A" w14:textId="260B1ED6" w:rsidR="00044823" w:rsidRPr="00510BB2" w:rsidRDefault="00767B18" w:rsidP="00044823">
      <w:pPr>
        <w:pStyle w:val="NoSpacing"/>
        <w:rPr>
          <w:lang w:eastAsia="en-AU"/>
        </w:rPr>
      </w:pPr>
      <w:r w:rsidRPr="00510BB2">
        <w:rPr>
          <w:lang w:eastAsia="en-AU"/>
        </w:rPr>
        <w:t>SYDNEY NS</w:t>
      </w:r>
      <w:r w:rsidR="00044823" w:rsidRPr="00510BB2">
        <w:rPr>
          <w:lang w:eastAsia="en-AU"/>
        </w:rPr>
        <w:t>W 2</w:t>
      </w:r>
      <w:r w:rsidRPr="00510BB2">
        <w:rPr>
          <w:lang w:eastAsia="en-AU"/>
        </w:rPr>
        <w:t>001</w:t>
      </w:r>
    </w:p>
    <w:p w14:paraId="604413B2" w14:textId="4C3AF4CE" w:rsidR="00044823" w:rsidRPr="00510BB2" w:rsidRDefault="00044823" w:rsidP="00044823">
      <w:pPr>
        <w:pStyle w:val="NoSpacing"/>
        <w:rPr>
          <w:lang w:eastAsia="en-AU"/>
        </w:rPr>
      </w:pPr>
      <w:r w:rsidRPr="00510BB2">
        <w:rPr>
          <w:lang w:eastAsia="en-AU"/>
        </w:rPr>
        <w:br/>
        <w:t xml:space="preserve">Dear </w:t>
      </w:r>
      <w:r w:rsidR="00761F87" w:rsidRPr="00510BB2">
        <w:rPr>
          <w:lang w:eastAsia="en-AU"/>
        </w:rPr>
        <w:t>Sir</w:t>
      </w:r>
    </w:p>
    <w:p w14:paraId="2EB46D48" w14:textId="0A5D74BA" w:rsidR="00044823" w:rsidRPr="00510BB2" w:rsidRDefault="00044823" w:rsidP="00044823">
      <w:pPr>
        <w:pStyle w:val="NoSpacing"/>
        <w:rPr>
          <w:b/>
          <w:bCs/>
          <w:lang w:eastAsia="en-AU"/>
        </w:rPr>
      </w:pPr>
      <w:r w:rsidRPr="00510BB2">
        <w:rPr>
          <w:lang w:eastAsia="en-AU"/>
        </w:rPr>
        <w:br/>
      </w:r>
      <w:r w:rsidRPr="00510BB2">
        <w:rPr>
          <w:b/>
          <w:bCs/>
          <w:lang w:eastAsia="en-AU"/>
        </w:rPr>
        <w:t>Harbourside Shopping Centre Redevelopment (</w:t>
      </w:r>
      <w:r w:rsidR="002D3DFB" w:rsidRPr="00510BB2">
        <w:rPr>
          <w:b/>
          <w:bCs/>
          <w:lang w:eastAsia="en-AU"/>
        </w:rPr>
        <w:t xml:space="preserve">Planning NSW </w:t>
      </w:r>
      <w:r w:rsidRPr="00510BB2">
        <w:rPr>
          <w:b/>
          <w:bCs/>
          <w:lang w:eastAsia="en-AU"/>
        </w:rPr>
        <w:t>SSDA</w:t>
      </w:r>
      <w:r w:rsidR="00FA6FCA" w:rsidRPr="00510BB2">
        <w:rPr>
          <w:b/>
          <w:bCs/>
          <w:lang w:eastAsia="en-AU"/>
        </w:rPr>
        <w:t>-</w:t>
      </w:r>
      <w:r w:rsidRPr="00510BB2">
        <w:rPr>
          <w:b/>
          <w:bCs/>
          <w:lang w:eastAsia="en-AU"/>
        </w:rPr>
        <w:t>7874)  </w:t>
      </w:r>
    </w:p>
    <w:p w14:paraId="5AD11FEC" w14:textId="77777777" w:rsidR="00044823" w:rsidRPr="00510BB2" w:rsidRDefault="00044823" w:rsidP="00044823">
      <w:pPr>
        <w:pStyle w:val="NoSpacing"/>
        <w:rPr>
          <w:lang w:eastAsia="en-AU"/>
        </w:rPr>
      </w:pPr>
    </w:p>
    <w:p w14:paraId="0CD375E4" w14:textId="22362E48" w:rsidR="00710841" w:rsidRPr="00510BB2" w:rsidRDefault="00710841" w:rsidP="00710841">
      <w:pPr>
        <w:pStyle w:val="NoSpacing"/>
        <w:rPr>
          <w:rFonts w:cs="Arial"/>
          <w:lang w:eastAsia="en-AU"/>
        </w:rPr>
      </w:pPr>
      <w:r w:rsidRPr="00710841">
        <w:rPr>
          <w:rFonts w:cs="Arial"/>
          <w:lang w:eastAsia="en-AU"/>
        </w:rPr>
        <w:t>I OBJECT to the harbourside redevelopment.</w:t>
      </w:r>
    </w:p>
    <w:p w14:paraId="139A440B" w14:textId="20312334" w:rsidR="00510BB2" w:rsidRPr="00510BB2" w:rsidRDefault="00510BB2" w:rsidP="00710841">
      <w:pPr>
        <w:pStyle w:val="NoSpacing"/>
        <w:rPr>
          <w:rFonts w:cs="Arial"/>
          <w:lang w:eastAsia="en-AU"/>
        </w:rPr>
      </w:pPr>
    </w:p>
    <w:p w14:paraId="4CD6E1C4" w14:textId="46608308" w:rsidR="00510BB2" w:rsidRPr="00510BB2" w:rsidRDefault="00510BB2" w:rsidP="00510BB2">
      <w:pPr>
        <w:pStyle w:val="NoSpacing"/>
        <w:rPr>
          <w:rFonts w:cs="Arial"/>
          <w:lang w:eastAsia="en-AU"/>
        </w:rPr>
      </w:pPr>
      <w:r w:rsidRPr="00510BB2">
        <w:rPr>
          <w:rFonts w:cs="Arial"/>
          <w:lang w:eastAsia="en-AU"/>
        </w:rPr>
        <w:t>The current Harbourside proposal has unreasonable adverse impacts on the amenity and heritage of the area due to the bulk and scale of the northern podium envelope.</w:t>
      </w:r>
    </w:p>
    <w:p w14:paraId="18204721" w14:textId="77777777" w:rsidR="00510BB2" w:rsidRPr="00710841" w:rsidRDefault="00510BB2" w:rsidP="00710841">
      <w:pPr>
        <w:pStyle w:val="NoSpacing"/>
        <w:rPr>
          <w:rFonts w:cs="Arial"/>
          <w:lang w:eastAsia="en-AU"/>
        </w:rPr>
      </w:pPr>
    </w:p>
    <w:p w14:paraId="6A1C2946" w14:textId="4E33E888" w:rsidR="00710841" w:rsidRPr="00710841" w:rsidRDefault="00710841" w:rsidP="00710841">
      <w:pPr>
        <w:pStyle w:val="NoSpacing"/>
        <w:rPr>
          <w:rFonts w:cs="Arial"/>
          <w:lang w:eastAsia="en-AU"/>
        </w:rPr>
      </w:pPr>
      <w:r w:rsidRPr="00710841">
        <w:rPr>
          <w:rFonts w:cs="Arial"/>
          <w:lang w:eastAsia="en-AU"/>
        </w:rPr>
        <w:t xml:space="preserve">My primary concerns about the development are </w:t>
      </w:r>
    </w:p>
    <w:p w14:paraId="556850B9" w14:textId="77777777" w:rsidR="00710841" w:rsidRPr="00710841" w:rsidRDefault="00710841" w:rsidP="00710841">
      <w:pPr>
        <w:pStyle w:val="NoSpacing"/>
        <w:rPr>
          <w:rFonts w:cs="Arial"/>
          <w:lang w:eastAsia="en-AU"/>
        </w:rPr>
      </w:pPr>
    </w:p>
    <w:p w14:paraId="1DEDB16F" w14:textId="77777777" w:rsidR="00710841" w:rsidRPr="00710841" w:rsidRDefault="00710841" w:rsidP="00710841">
      <w:pPr>
        <w:pStyle w:val="NoSpacing"/>
        <w:numPr>
          <w:ilvl w:val="0"/>
          <w:numId w:val="3"/>
        </w:numPr>
        <w:rPr>
          <w:rFonts w:cs="Arial"/>
          <w:lang w:eastAsia="en-AU"/>
        </w:rPr>
      </w:pPr>
      <w:r w:rsidRPr="00710841">
        <w:rPr>
          <w:rFonts w:cs="Arial"/>
          <w:lang w:eastAsia="en-AU"/>
        </w:rPr>
        <w:t>The podium envelope is not sensitive to the State Heritage listed Pyrmont Bridge</w:t>
      </w:r>
    </w:p>
    <w:p w14:paraId="42BCBC33" w14:textId="77777777" w:rsidR="00710841" w:rsidRPr="00710841" w:rsidRDefault="00710841" w:rsidP="00710841">
      <w:pPr>
        <w:pStyle w:val="NoSpacing"/>
        <w:numPr>
          <w:ilvl w:val="0"/>
          <w:numId w:val="3"/>
        </w:numPr>
        <w:rPr>
          <w:rFonts w:cs="Arial"/>
          <w:lang w:eastAsia="en-AU"/>
        </w:rPr>
      </w:pPr>
      <w:r w:rsidRPr="00710841">
        <w:rPr>
          <w:rFonts w:cs="Arial"/>
          <w:lang w:eastAsia="en-AU"/>
        </w:rPr>
        <w:t>There is insufficient public benefit</w:t>
      </w:r>
    </w:p>
    <w:p w14:paraId="5D8CD84D" w14:textId="77777777" w:rsidR="00710841" w:rsidRPr="00710841" w:rsidRDefault="00710841" w:rsidP="00710841">
      <w:pPr>
        <w:pStyle w:val="NoSpacing"/>
        <w:numPr>
          <w:ilvl w:val="0"/>
          <w:numId w:val="3"/>
        </w:numPr>
        <w:rPr>
          <w:rFonts w:cs="Arial"/>
          <w:lang w:eastAsia="en-AU"/>
        </w:rPr>
      </w:pPr>
      <w:r w:rsidRPr="00710841">
        <w:rPr>
          <w:rFonts w:cs="Arial"/>
          <w:lang w:eastAsia="en-AU"/>
        </w:rPr>
        <w:t>The view sharing analysis with ‘One Darling Harbour’ is misleading</w:t>
      </w:r>
    </w:p>
    <w:p w14:paraId="7F52F1C3" w14:textId="77777777" w:rsidR="00710841" w:rsidRDefault="00710841" w:rsidP="00710841">
      <w:pPr>
        <w:pStyle w:val="NoSpacing"/>
        <w:numPr>
          <w:ilvl w:val="0"/>
          <w:numId w:val="3"/>
        </w:numPr>
        <w:rPr>
          <w:rFonts w:cs="Arial"/>
          <w:lang w:eastAsia="en-AU"/>
        </w:rPr>
      </w:pPr>
      <w:r w:rsidRPr="00710841">
        <w:rPr>
          <w:rFonts w:cs="Arial"/>
          <w:lang w:eastAsia="en-AU"/>
        </w:rPr>
        <w:t>The podium height is not appropriate for Darling Harbour</w:t>
      </w:r>
    </w:p>
    <w:p w14:paraId="5A3C4085" w14:textId="77777777" w:rsidR="00B20DF3" w:rsidRDefault="00B20DF3" w:rsidP="00B20DF3">
      <w:pPr>
        <w:pStyle w:val="NoSpacing"/>
        <w:rPr>
          <w:rFonts w:cs="Arial"/>
          <w:lang w:eastAsia="en-AU"/>
        </w:rPr>
      </w:pPr>
    </w:p>
    <w:p w14:paraId="40F2E53A" w14:textId="77777777" w:rsidR="00710841" w:rsidRPr="00710841" w:rsidRDefault="00710841" w:rsidP="00710841">
      <w:pPr>
        <w:pStyle w:val="NoSpacing"/>
        <w:rPr>
          <w:rFonts w:cs="Arial"/>
          <w:lang w:eastAsia="en-AU"/>
        </w:rPr>
      </w:pPr>
      <w:r w:rsidRPr="00710841">
        <w:rPr>
          <w:rFonts w:cs="Arial"/>
          <w:lang w:eastAsia="en-AU"/>
        </w:rPr>
        <w:t>My reasons are</w:t>
      </w:r>
    </w:p>
    <w:p w14:paraId="4150B1F2" w14:textId="77777777" w:rsidR="00710841" w:rsidRPr="00710841" w:rsidRDefault="00710841" w:rsidP="00710841">
      <w:pPr>
        <w:pStyle w:val="NoSpacing"/>
        <w:rPr>
          <w:rFonts w:cs="Arial"/>
          <w:lang w:eastAsia="en-AU"/>
        </w:rPr>
      </w:pPr>
    </w:p>
    <w:p w14:paraId="4FC75C84" w14:textId="7EB935DA" w:rsidR="00710841" w:rsidRPr="006D36D3" w:rsidRDefault="00710841" w:rsidP="00710841">
      <w:pPr>
        <w:pStyle w:val="NoSpacing"/>
        <w:rPr>
          <w:rFonts w:cs="Arial"/>
          <w:b/>
          <w:bCs/>
          <w:sz w:val="24"/>
          <w:szCs w:val="24"/>
          <w:lang w:eastAsia="en-AU"/>
        </w:rPr>
      </w:pPr>
      <w:r w:rsidRPr="006D36D3">
        <w:rPr>
          <w:rFonts w:cs="Arial"/>
          <w:b/>
          <w:bCs/>
          <w:sz w:val="24"/>
          <w:szCs w:val="24"/>
          <w:lang w:eastAsia="en-AU"/>
        </w:rPr>
        <w:t>PYRMONT BRIDGE</w:t>
      </w:r>
      <w:r w:rsidR="00161000">
        <w:rPr>
          <w:rFonts w:cs="Arial"/>
          <w:b/>
          <w:bCs/>
          <w:sz w:val="24"/>
          <w:szCs w:val="24"/>
          <w:lang w:eastAsia="en-AU"/>
        </w:rPr>
        <w:t xml:space="preserve"> (State Heritage listed)</w:t>
      </w:r>
    </w:p>
    <w:p w14:paraId="1D2FCAE7" w14:textId="77777777" w:rsidR="00510BB2" w:rsidRPr="00710841" w:rsidRDefault="00510BB2" w:rsidP="00710841">
      <w:pPr>
        <w:pStyle w:val="NoSpacing"/>
        <w:rPr>
          <w:rFonts w:cs="Arial"/>
          <w:lang w:eastAsia="en-AU"/>
        </w:rPr>
      </w:pPr>
    </w:p>
    <w:p w14:paraId="2E35185C" w14:textId="386C7E60" w:rsidR="00710841" w:rsidRDefault="00710841" w:rsidP="00710841">
      <w:pPr>
        <w:pStyle w:val="NoSpacing"/>
        <w:rPr>
          <w:rFonts w:cs="Arial"/>
          <w:lang w:eastAsia="en-AU"/>
        </w:rPr>
      </w:pPr>
      <w:r w:rsidRPr="00710841">
        <w:rPr>
          <w:rFonts w:cs="Arial"/>
          <w:lang w:eastAsia="en-AU"/>
        </w:rPr>
        <w:t xml:space="preserve">The redeveloped </w:t>
      </w:r>
      <w:r w:rsidR="003542E9">
        <w:rPr>
          <w:rFonts w:cs="Arial"/>
          <w:lang w:eastAsia="en-AU"/>
        </w:rPr>
        <w:t xml:space="preserve">‘Harbourside’ </w:t>
      </w:r>
      <w:r w:rsidRPr="00710841">
        <w:rPr>
          <w:rFonts w:cs="Arial"/>
          <w:lang w:eastAsia="en-AU"/>
        </w:rPr>
        <w:t>building has a gap no more than 3</w:t>
      </w:r>
      <w:r w:rsidR="00161000">
        <w:rPr>
          <w:rFonts w:cs="Arial"/>
          <w:lang w:eastAsia="en-AU"/>
        </w:rPr>
        <w:t xml:space="preserve"> </w:t>
      </w:r>
      <w:r w:rsidRPr="00710841">
        <w:rPr>
          <w:rFonts w:cs="Arial"/>
          <w:lang w:eastAsia="en-AU"/>
        </w:rPr>
        <w:t>m</w:t>
      </w:r>
      <w:r w:rsidR="00161000">
        <w:rPr>
          <w:rFonts w:cs="Arial"/>
          <w:lang w:eastAsia="en-AU"/>
        </w:rPr>
        <w:t>etres</w:t>
      </w:r>
      <w:r w:rsidRPr="00710841">
        <w:rPr>
          <w:rFonts w:cs="Arial"/>
          <w:lang w:eastAsia="en-AU"/>
        </w:rPr>
        <w:t xml:space="preserve"> (</w:t>
      </w:r>
      <w:proofErr w:type="spellStart"/>
      <w:r w:rsidRPr="00710841">
        <w:rPr>
          <w:rFonts w:cs="Arial"/>
          <w:lang w:eastAsia="en-AU"/>
        </w:rPr>
        <w:t>approx</w:t>
      </w:r>
      <w:proofErr w:type="spellEnd"/>
      <w:r w:rsidRPr="00710841">
        <w:rPr>
          <w:rFonts w:cs="Arial"/>
          <w:lang w:eastAsia="en-AU"/>
        </w:rPr>
        <w:t>) from Pyrmont Bridge.</w:t>
      </w:r>
    </w:p>
    <w:p w14:paraId="353901F7" w14:textId="77777777" w:rsidR="006F3616" w:rsidRDefault="006F3616" w:rsidP="00710841">
      <w:pPr>
        <w:pStyle w:val="NoSpacing"/>
        <w:rPr>
          <w:rFonts w:cs="Arial"/>
          <w:lang w:eastAsia="en-AU"/>
        </w:rPr>
      </w:pPr>
    </w:p>
    <w:p w14:paraId="45F4442F" w14:textId="46BCE673" w:rsidR="00710841" w:rsidRDefault="00710841" w:rsidP="00710841">
      <w:pPr>
        <w:pStyle w:val="NoSpacing"/>
        <w:rPr>
          <w:rFonts w:cs="Arial"/>
          <w:lang w:eastAsia="en-AU"/>
        </w:rPr>
      </w:pPr>
      <w:r w:rsidRPr="00710841">
        <w:rPr>
          <w:rFonts w:cs="Arial"/>
          <w:lang w:eastAsia="en-AU"/>
        </w:rPr>
        <w:t>A precedent was set by Cockle Bay Wharf Development on the eastern side of Pyrmont Bridge which was approved with a setback of 30m.</w:t>
      </w:r>
      <w:r w:rsidR="00510BB2">
        <w:rPr>
          <w:rFonts w:cs="Arial"/>
          <w:lang w:eastAsia="en-AU"/>
        </w:rPr>
        <w:t xml:space="preserve"> </w:t>
      </w:r>
    </w:p>
    <w:p w14:paraId="614D04E2" w14:textId="62C148C9" w:rsidR="0062040B" w:rsidRDefault="0062040B" w:rsidP="00710841">
      <w:pPr>
        <w:pStyle w:val="NoSpacing"/>
        <w:rPr>
          <w:rFonts w:cs="Arial"/>
          <w:lang w:eastAsia="en-AU"/>
        </w:rPr>
      </w:pPr>
    </w:p>
    <w:p w14:paraId="170F3E1A" w14:textId="66553840" w:rsidR="0062040B" w:rsidRPr="0062040B" w:rsidRDefault="0062040B" w:rsidP="0062040B">
      <w:pPr>
        <w:pStyle w:val="NoSpacing"/>
        <w:rPr>
          <w:rFonts w:cs="Arial"/>
          <w:lang w:eastAsia="en-AU"/>
        </w:rPr>
      </w:pPr>
      <w:r w:rsidRPr="0062040B">
        <w:rPr>
          <w:rFonts w:cs="Arial"/>
          <w:lang w:eastAsia="en-AU"/>
        </w:rPr>
        <w:t xml:space="preserve">The Cockle Bay </w:t>
      </w:r>
      <w:r w:rsidR="006F3616">
        <w:rPr>
          <w:rFonts w:cs="Arial"/>
          <w:lang w:eastAsia="en-AU"/>
        </w:rPr>
        <w:t>Wharf Redevelopment</w:t>
      </w:r>
      <w:r w:rsidRPr="0062040B">
        <w:rPr>
          <w:rFonts w:cs="Arial"/>
          <w:lang w:eastAsia="en-AU"/>
        </w:rPr>
        <w:t xml:space="preserve">, on the east side of Pyrmont Bridge, has a podium envelope with an approved RL of 12 at the harbour’s edge and RL of 19 over the road and provides a large family, pram &amp; disabled friendly single-level ‘park’ behind Pyrmont Bridge linking in with the existing ‘Crescent Garden’. </w:t>
      </w:r>
      <w:r>
        <w:rPr>
          <w:rFonts w:cs="Arial"/>
          <w:lang w:eastAsia="en-AU"/>
        </w:rPr>
        <w:t>There is a 12</w:t>
      </w:r>
      <w:r w:rsidR="006F3616">
        <w:rPr>
          <w:rFonts w:cs="Arial"/>
          <w:lang w:eastAsia="en-AU"/>
        </w:rPr>
        <w:t>-</w:t>
      </w:r>
      <w:r>
        <w:rPr>
          <w:rFonts w:cs="Arial"/>
          <w:lang w:eastAsia="en-AU"/>
        </w:rPr>
        <w:t>metre walkway separating the water</w:t>
      </w:r>
      <w:r w:rsidR="00161000">
        <w:rPr>
          <w:rFonts w:cs="Arial"/>
          <w:lang w:eastAsia="en-AU"/>
        </w:rPr>
        <w:t xml:space="preserve"> edge</w:t>
      </w:r>
      <w:r>
        <w:rPr>
          <w:rFonts w:cs="Arial"/>
          <w:lang w:eastAsia="en-AU"/>
        </w:rPr>
        <w:t xml:space="preserve"> from the podium and as mentioned above the podium is set at RL12.</w:t>
      </w:r>
    </w:p>
    <w:p w14:paraId="2C123C6F" w14:textId="77777777" w:rsidR="0062040B" w:rsidRDefault="0062040B" w:rsidP="00710841">
      <w:pPr>
        <w:pStyle w:val="NoSpacing"/>
        <w:rPr>
          <w:rFonts w:cs="Arial"/>
          <w:lang w:eastAsia="en-AU"/>
        </w:rPr>
      </w:pPr>
    </w:p>
    <w:p w14:paraId="776BA21B" w14:textId="3BC9BA1A" w:rsidR="00510BB2" w:rsidRDefault="00161000" w:rsidP="00510BB2">
      <w:pPr>
        <w:pStyle w:val="NoSpacing"/>
        <w:rPr>
          <w:rFonts w:cs="Arial"/>
          <w:lang w:eastAsia="en-AU"/>
        </w:rPr>
      </w:pPr>
      <w:r>
        <w:rPr>
          <w:rFonts w:cs="Arial"/>
          <w:lang w:eastAsia="en-AU"/>
        </w:rPr>
        <w:t>By comparison t</w:t>
      </w:r>
      <w:r w:rsidR="00510BB2" w:rsidRPr="00510BB2">
        <w:rPr>
          <w:rFonts w:cs="Arial"/>
          <w:lang w:eastAsia="en-AU"/>
        </w:rPr>
        <w:t>he northern podium envelope of the Harbourside Proposal is not commensurate in bulk and</w:t>
      </w:r>
      <w:r>
        <w:rPr>
          <w:rFonts w:cs="Arial"/>
          <w:lang w:eastAsia="en-AU"/>
        </w:rPr>
        <w:t xml:space="preserve"> </w:t>
      </w:r>
      <w:r w:rsidR="00510BB2" w:rsidRPr="00510BB2">
        <w:rPr>
          <w:rFonts w:cs="Arial"/>
          <w:lang w:eastAsia="en-AU"/>
        </w:rPr>
        <w:t xml:space="preserve">scale with the neighbouring Cockle Bay </w:t>
      </w:r>
      <w:r w:rsidR="006F3616">
        <w:rPr>
          <w:rFonts w:cs="Arial"/>
          <w:lang w:eastAsia="en-AU"/>
        </w:rPr>
        <w:t>Wharf R</w:t>
      </w:r>
      <w:r w:rsidR="00510BB2" w:rsidRPr="00510BB2">
        <w:rPr>
          <w:rFonts w:cs="Arial"/>
          <w:lang w:eastAsia="en-AU"/>
        </w:rPr>
        <w:t>edevelopment, particularly adjacent to Pyrmont Bridge.</w:t>
      </w:r>
      <w:r>
        <w:rPr>
          <w:rFonts w:cs="Arial"/>
          <w:lang w:eastAsia="en-AU"/>
        </w:rPr>
        <w:t xml:space="preserve"> </w:t>
      </w:r>
      <w:r w:rsidR="00510BB2" w:rsidRPr="00510BB2">
        <w:rPr>
          <w:rFonts w:cs="Arial"/>
          <w:lang w:eastAsia="en-AU"/>
        </w:rPr>
        <w:t>This creates inconsistency in the character of the Cockle Bay basin, and a lack of coherence in the</w:t>
      </w:r>
      <w:r>
        <w:rPr>
          <w:rFonts w:cs="Arial"/>
          <w:lang w:eastAsia="en-AU"/>
        </w:rPr>
        <w:t xml:space="preserve"> </w:t>
      </w:r>
      <w:r w:rsidR="00510BB2" w:rsidRPr="00510BB2">
        <w:rPr>
          <w:rFonts w:cs="Arial"/>
          <w:lang w:eastAsia="en-AU"/>
        </w:rPr>
        <w:t xml:space="preserve">developments at the start and end of the </w:t>
      </w:r>
      <w:r w:rsidR="0062040B">
        <w:rPr>
          <w:rFonts w:cs="Arial"/>
          <w:lang w:eastAsia="en-AU"/>
        </w:rPr>
        <w:t>State H</w:t>
      </w:r>
      <w:r w:rsidR="00510BB2" w:rsidRPr="00510BB2">
        <w:rPr>
          <w:rFonts w:cs="Arial"/>
          <w:lang w:eastAsia="en-AU"/>
        </w:rPr>
        <w:t>eritage</w:t>
      </w:r>
      <w:r w:rsidR="006D36D3">
        <w:rPr>
          <w:rFonts w:cs="Arial"/>
          <w:lang w:eastAsia="en-AU"/>
        </w:rPr>
        <w:t xml:space="preserve"> </w:t>
      </w:r>
      <w:r w:rsidR="0062040B">
        <w:rPr>
          <w:rFonts w:cs="Arial"/>
          <w:lang w:eastAsia="en-AU"/>
        </w:rPr>
        <w:t>l</w:t>
      </w:r>
      <w:r w:rsidR="006D36D3">
        <w:rPr>
          <w:rFonts w:cs="Arial"/>
          <w:lang w:eastAsia="en-AU"/>
        </w:rPr>
        <w:t>isted</w:t>
      </w:r>
      <w:r w:rsidR="00510BB2" w:rsidRPr="00510BB2">
        <w:rPr>
          <w:rFonts w:cs="Arial"/>
          <w:lang w:eastAsia="en-AU"/>
        </w:rPr>
        <w:t xml:space="preserve"> Pyrmont Bridge.</w:t>
      </w:r>
    </w:p>
    <w:p w14:paraId="45DBCEBD" w14:textId="42444A5C" w:rsidR="000E1632" w:rsidRDefault="000E1632" w:rsidP="00510BB2">
      <w:pPr>
        <w:pStyle w:val="NoSpacing"/>
        <w:rPr>
          <w:rFonts w:cs="Arial"/>
          <w:lang w:eastAsia="en-AU"/>
        </w:rPr>
      </w:pPr>
    </w:p>
    <w:p w14:paraId="50E57646" w14:textId="18E49081" w:rsidR="000E1632" w:rsidRDefault="000E1632" w:rsidP="00510BB2">
      <w:pPr>
        <w:pStyle w:val="NoSpacing"/>
        <w:rPr>
          <w:rFonts w:cs="Arial"/>
          <w:lang w:eastAsia="en-AU"/>
        </w:rPr>
      </w:pPr>
      <w:r>
        <w:rPr>
          <w:rFonts w:cs="Arial"/>
          <w:noProof/>
          <w:lang w:eastAsia="en-AU"/>
        </w:rPr>
        <w:lastRenderedPageBreak/>
        <w:drawing>
          <wp:inline distT="0" distB="0" distL="0" distR="0" wp14:anchorId="406F968E" wp14:editId="75B6BA6E">
            <wp:extent cx="2962910" cy="19812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2910" cy="1981200"/>
                    </a:xfrm>
                    <a:prstGeom prst="rect">
                      <a:avLst/>
                    </a:prstGeom>
                    <a:noFill/>
                  </pic:spPr>
                </pic:pic>
              </a:graphicData>
            </a:graphic>
          </wp:inline>
        </w:drawing>
      </w:r>
      <w:r>
        <w:rPr>
          <w:rFonts w:cs="Arial"/>
          <w:noProof/>
          <w:lang w:eastAsia="en-AU"/>
        </w:rPr>
        <w:drawing>
          <wp:inline distT="0" distB="0" distL="0" distR="0" wp14:anchorId="16487132" wp14:editId="4F054994">
            <wp:extent cx="2749550" cy="20180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9550" cy="2018030"/>
                    </a:xfrm>
                    <a:prstGeom prst="rect">
                      <a:avLst/>
                    </a:prstGeom>
                    <a:noFill/>
                  </pic:spPr>
                </pic:pic>
              </a:graphicData>
            </a:graphic>
          </wp:inline>
        </w:drawing>
      </w:r>
    </w:p>
    <w:p w14:paraId="6266EB58" w14:textId="28F07B41" w:rsidR="000E1632" w:rsidRDefault="000E1632" w:rsidP="00510BB2">
      <w:pPr>
        <w:pStyle w:val="NoSpacing"/>
        <w:rPr>
          <w:rFonts w:cs="Arial"/>
          <w:lang w:eastAsia="en-AU"/>
        </w:rPr>
      </w:pPr>
      <w:r w:rsidRPr="000E1632">
        <w:rPr>
          <w:rFonts w:cs="Arial"/>
          <w:i/>
          <w:iCs/>
          <w:lang w:eastAsia="en-AU"/>
        </w:rPr>
        <w:t>Visual Impact on the east and west side of Pyrmont Bridge</w:t>
      </w:r>
    </w:p>
    <w:p w14:paraId="688BCD99" w14:textId="565B42BE" w:rsidR="000E1632" w:rsidRDefault="000E1632" w:rsidP="00510BB2">
      <w:pPr>
        <w:pStyle w:val="NoSpacing"/>
        <w:rPr>
          <w:rFonts w:cs="Arial"/>
          <w:lang w:eastAsia="en-AU"/>
        </w:rPr>
      </w:pPr>
    </w:p>
    <w:p w14:paraId="061C5CE7" w14:textId="2D75EEC1" w:rsidR="000E1632" w:rsidRDefault="0099465C" w:rsidP="00510BB2">
      <w:pPr>
        <w:pStyle w:val="NoSpacing"/>
        <w:rPr>
          <w:rFonts w:cs="Arial"/>
          <w:lang w:eastAsia="en-AU"/>
        </w:rPr>
      </w:pPr>
      <w:r w:rsidRPr="0099465C">
        <w:rPr>
          <w:rFonts w:cs="Arial"/>
          <w:lang w:eastAsia="en-AU"/>
        </w:rPr>
        <w:t>The building envelope proposed for the ‘Harbourside’ podium will totally dominate the bridge. With an average overall height of RL26m spread across 3-tiers, the height and dominance were not previously addressed or assessed.</w:t>
      </w:r>
    </w:p>
    <w:p w14:paraId="5F8B93FE" w14:textId="77777777" w:rsidR="000E1632" w:rsidRPr="00510BB2" w:rsidRDefault="000E1632" w:rsidP="00510BB2">
      <w:pPr>
        <w:pStyle w:val="NoSpacing"/>
        <w:rPr>
          <w:rFonts w:cs="Arial"/>
          <w:lang w:eastAsia="en-AU"/>
        </w:rPr>
      </w:pPr>
    </w:p>
    <w:p w14:paraId="73032B51" w14:textId="14A1DAAA" w:rsidR="00510BB2" w:rsidRPr="006D36D3" w:rsidRDefault="00E71011" w:rsidP="00710841">
      <w:pPr>
        <w:pStyle w:val="NoSpacing"/>
        <w:rPr>
          <w:rFonts w:cs="Arial"/>
          <w:b/>
          <w:bCs/>
          <w:sz w:val="24"/>
          <w:szCs w:val="24"/>
          <w:lang w:eastAsia="en-AU"/>
        </w:rPr>
      </w:pPr>
      <w:r w:rsidRPr="006D36D3">
        <w:rPr>
          <w:rFonts w:cs="Arial"/>
          <w:b/>
          <w:bCs/>
          <w:sz w:val="24"/>
          <w:szCs w:val="24"/>
          <w:lang w:eastAsia="en-AU"/>
        </w:rPr>
        <w:t>PODIUM</w:t>
      </w:r>
    </w:p>
    <w:p w14:paraId="1BE44A81" w14:textId="5D2B760A" w:rsidR="001C0403" w:rsidRDefault="001C0403" w:rsidP="00710841">
      <w:pPr>
        <w:pStyle w:val="NoSpacing"/>
        <w:rPr>
          <w:rFonts w:cs="Arial"/>
          <w:lang w:eastAsia="en-AU"/>
        </w:rPr>
      </w:pPr>
    </w:p>
    <w:p w14:paraId="7057B6D5" w14:textId="77777777" w:rsidR="0099465C" w:rsidRPr="0099465C" w:rsidRDefault="0099465C" w:rsidP="0099465C">
      <w:pPr>
        <w:pStyle w:val="NoSpacing"/>
        <w:rPr>
          <w:rFonts w:cs="Arial"/>
          <w:lang w:eastAsia="en-AU"/>
        </w:rPr>
      </w:pPr>
      <w:r w:rsidRPr="0099465C">
        <w:rPr>
          <w:rFonts w:cs="Arial"/>
          <w:lang w:eastAsia="en-AU"/>
        </w:rPr>
        <w:t>If the Podium Envelope is to remain separated from Pyrmont Bridge by a mere 3 metres, the podium should be no higher than RL13.75, or the same height as the Bridge, and become a publicly trafficable one-level tier that extends no less than 165 metres to the ‘tower’ base or the northern point of the existing glass-dome.</w:t>
      </w:r>
    </w:p>
    <w:p w14:paraId="700DF340" w14:textId="77777777" w:rsidR="0099465C" w:rsidRPr="0099465C" w:rsidRDefault="0099465C" w:rsidP="0099465C">
      <w:pPr>
        <w:pStyle w:val="NoSpacing"/>
        <w:rPr>
          <w:rFonts w:cs="Arial"/>
          <w:lang w:eastAsia="en-AU"/>
        </w:rPr>
      </w:pPr>
    </w:p>
    <w:p w14:paraId="5910F35D" w14:textId="77777777" w:rsidR="0099465C" w:rsidRPr="0099465C" w:rsidRDefault="0099465C" w:rsidP="0099465C">
      <w:pPr>
        <w:pStyle w:val="NoSpacing"/>
        <w:rPr>
          <w:rFonts w:cs="Arial"/>
          <w:lang w:eastAsia="en-AU"/>
        </w:rPr>
      </w:pPr>
      <w:r w:rsidRPr="0099465C">
        <w:rPr>
          <w:rFonts w:cs="Arial"/>
          <w:lang w:eastAsia="en-AU"/>
        </w:rPr>
        <w:t>Looking at the plans for both the ‘podium’ and ‘tower’ I question if the proposed siting of the ‘tower’ represents a true and accurate depiction as to where the ‘tower’ will end up, hence my reference above to the ‘tower’ base being located no less than the ‘northern point of the existing glass-dome’.</w:t>
      </w:r>
    </w:p>
    <w:p w14:paraId="675C4ED9" w14:textId="77777777" w:rsidR="0099465C" w:rsidRDefault="0099465C" w:rsidP="00710841">
      <w:pPr>
        <w:pStyle w:val="NoSpacing"/>
        <w:rPr>
          <w:rFonts w:cs="Arial"/>
          <w:lang w:eastAsia="en-AU"/>
        </w:rPr>
      </w:pPr>
    </w:p>
    <w:p w14:paraId="200AFBCD" w14:textId="6C06C6D5" w:rsidR="001C0403" w:rsidRDefault="001C0403" w:rsidP="001C0403">
      <w:pPr>
        <w:pStyle w:val="NoSpacing"/>
        <w:jc w:val="center"/>
        <w:rPr>
          <w:rFonts w:cs="Arial"/>
          <w:lang w:eastAsia="en-AU"/>
        </w:rPr>
      </w:pPr>
      <w:r>
        <w:rPr>
          <w:noProof/>
          <w:lang w:eastAsia="en-AU"/>
        </w:rPr>
        <w:drawing>
          <wp:inline distT="0" distB="0" distL="0" distR="0" wp14:anchorId="37A1C68B" wp14:editId="4BE4A6F7">
            <wp:extent cx="4389967" cy="3292475"/>
            <wp:effectExtent l="0" t="0" r="0" b="3175"/>
            <wp:docPr id="8" name="Picture 8" descr="C:\Users\SALES1\AppData\Local\Microsoft\Windows\Temporary Internet Files\Content.Word\Harbourside Dome RL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ES1\AppData\Local\Microsoft\Windows\Temporary Internet Files\Content.Word\Harbourside Dome RL13.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7543" cy="3298157"/>
                    </a:xfrm>
                    <a:prstGeom prst="rect">
                      <a:avLst/>
                    </a:prstGeom>
                    <a:noFill/>
                    <a:ln>
                      <a:noFill/>
                    </a:ln>
                  </pic:spPr>
                </pic:pic>
              </a:graphicData>
            </a:graphic>
          </wp:inline>
        </w:drawing>
      </w:r>
    </w:p>
    <w:p w14:paraId="1A7842E5" w14:textId="77777777" w:rsidR="00692CB7" w:rsidRDefault="00FB73B2" w:rsidP="001C0403">
      <w:pPr>
        <w:pStyle w:val="NoSpacing"/>
        <w:rPr>
          <w:rFonts w:cs="Arial"/>
          <w:i/>
          <w:iCs/>
          <w:lang w:eastAsia="en-AU"/>
        </w:rPr>
      </w:pPr>
      <w:r>
        <w:rPr>
          <w:rFonts w:cs="Arial"/>
          <w:lang w:eastAsia="en-AU"/>
        </w:rPr>
        <w:t xml:space="preserve">                      </w:t>
      </w:r>
      <w:r w:rsidR="006F3616" w:rsidRPr="00692CB7">
        <w:rPr>
          <w:rFonts w:cs="Arial"/>
          <w:i/>
          <w:iCs/>
          <w:lang w:eastAsia="en-AU"/>
        </w:rPr>
        <w:t xml:space="preserve">The ‘red’ line shows </w:t>
      </w:r>
      <w:r w:rsidR="00692CB7" w:rsidRPr="00692CB7">
        <w:rPr>
          <w:rFonts w:cs="Arial"/>
          <w:i/>
          <w:iCs/>
          <w:lang w:eastAsia="en-AU"/>
        </w:rPr>
        <w:t>RL13.75</w:t>
      </w:r>
      <w:r w:rsidRPr="00692CB7">
        <w:rPr>
          <w:rFonts w:cs="Arial"/>
          <w:i/>
          <w:iCs/>
          <w:lang w:eastAsia="en-AU"/>
        </w:rPr>
        <w:t xml:space="preserve">      </w:t>
      </w:r>
    </w:p>
    <w:p w14:paraId="149C3113" w14:textId="692A652C" w:rsidR="006D36D3" w:rsidRPr="00692CB7" w:rsidRDefault="00FB73B2" w:rsidP="001C0403">
      <w:pPr>
        <w:pStyle w:val="NoSpacing"/>
        <w:rPr>
          <w:rFonts w:cs="Arial"/>
          <w:i/>
          <w:iCs/>
          <w:lang w:eastAsia="en-AU"/>
        </w:rPr>
      </w:pPr>
      <w:r w:rsidRPr="00692CB7">
        <w:rPr>
          <w:rFonts w:cs="Arial"/>
          <w:i/>
          <w:iCs/>
          <w:lang w:eastAsia="en-AU"/>
        </w:rPr>
        <w:t xml:space="preserve">   </w:t>
      </w:r>
    </w:p>
    <w:p w14:paraId="61D8B19D" w14:textId="602A20F5" w:rsidR="00D47436" w:rsidRPr="00D47436" w:rsidRDefault="00D47436" w:rsidP="00D47436">
      <w:pPr>
        <w:pStyle w:val="NoSpacing"/>
        <w:rPr>
          <w:rFonts w:cs="Arial"/>
          <w:lang w:eastAsia="en-AU"/>
        </w:rPr>
      </w:pPr>
      <w:r w:rsidRPr="00D47436">
        <w:rPr>
          <w:rFonts w:cs="Arial"/>
          <w:lang w:eastAsia="en-AU"/>
        </w:rPr>
        <w:t xml:space="preserve">The bulk and scale </w:t>
      </w:r>
      <w:r>
        <w:rPr>
          <w:rFonts w:cs="Arial"/>
          <w:lang w:eastAsia="en-AU"/>
        </w:rPr>
        <w:t xml:space="preserve">of the proposed ‘podium’ </w:t>
      </w:r>
      <w:r w:rsidRPr="00D47436">
        <w:rPr>
          <w:rFonts w:cs="Arial"/>
          <w:lang w:eastAsia="en-AU"/>
        </w:rPr>
        <w:t xml:space="preserve">reduces the amenity of the public walkway, being twice the height of the bridge platform (RL12.5), and unreasonably obstructs views of the bridge and water </w:t>
      </w:r>
      <w:r w:rsidRPr="00D47436">
        <w:rPr>
          <w:rFonts w:cs="Arial"/>
          <w:lang w:eastAsia="en-AU"/>
        </w:rPr>
        <w:lastRenderedPageBreak/>
        <w:t>from surrounding buildings</w:t>
      </w:r>
      <w:r>
        <w:rPr>
          <w:rFonts w:cs="Arial"/>
          <w:lang w:eastAsia="en-AU"/>
        </w:rPr>
        <w:t>, especially ‘One Darling Harbour’</w:t>
      </w:r>
      <w:r w:rsidRPr="00D47436">
        <w:rPr>
          <w:rFonts w:cs="Arial"/>
          <w:lang w:eastAsia="en-AU"/>
        </w:rPr>
        <w:t xml:space="preserve"> and is inconsistent with the Cockle Bay </w:t>
      </w:r>
      <w:r w:rsidR="00692CB7">
        <w:rPr>
          <w:rFonts w:cs="Arial"/>
          <w:lang w:eastAsia="en-AU"/>
        </w:rPr>
        <w:t xml:space="preserve">Wharf </w:t>
      </w:r>
      <w:r w:rsidRPr="00D47436">
        <w:rPr>
          <w:rFonts w:cs="Arial"/>
          <w:lang w:eastAsia="en-AU"/>
        </w:rPr>
        <w:t>Redevelopment.</w:t>
      </w:r>
    </w:p>
    <w:p w14:paraId="5122B451" w14:textId="77777777" w:rsidR="00D47436" w:rsidRPr="00D47436" w:rsidRDefault="00D47436" w:rsidP="00D47436">
      <w:pPr>
        <w:pStyle w:val="NoSpacing"/>
        <w:rPr>
          <w:rFonts w:cs="Arial"/>
          <w:lang w:eastAsia="en-AU"/>
        </w:rPr>
      </w:pPr>
    </w:p>
    <w:p w14:paraId="5863AA53" w14:textId="674574E7" w:rsidR="00D47436" w:rsidRDefault="00D47436" w:rsidP="00D47436">
      <w:pPr>
        <w:pStyle w:val="NoSpacing"/>
        <w:rPr>
          <w:rFonts w:cs="Arial"/>
          <w:lang w:eastAsia="en-AU"/>
        </w:rPr>
      </w:pPr>
      <w:r w:rsidRPr="00D47436">
        <w:rPr>
          <w:rFonts w:cs="Arial"/>
          <w:lang w:eastAsia="en-AU"/>
        </w:rPr>
        <w:t>As well, roof features, awnings, parapets, open space plantings, business and building identification signage and structures should be contained wholly within the</w:t>
      </w:r>
      <w:r w:rsidR="006F57AD">
        <w:rPr>
          <w:rFonts w:cs="Arial"/>
          <w:lang w:eastAsia="en-AU"/>
        </w:rPr>
        <w:t xml:space="preserve"> reduced height of the</w:t>
      </w:r>
      <w:r w:rsidRPr="00D47436">
        <w:rPr>
          <w:rFonts w:cs="Arial"/>
          <w:lang w:eastAsia="en-AU"/>
        </w:rPr>
        <w:t xml:space="preserve"> building envelope as such features can be substantial in size &amp; bulk and may have additional unexpected visual and amenity impacts on the already proposed significant height of the podiums.</w:t>
      </w:r>
    </w:p>
    <w:p w14:paraId="6EA2BA07" w14:textId="77777777" w:rsidR="003E45B6" w:rsidRPr="00D47436" w:rsidRDefault="003E45B6" w:rsidP="00D47436">
      <w:pPr>
        <w:pStyle w:val="NoSpacing"/>
        <w:rPr>
          <w:rFonts w:cs="Arial"/>
          <w:lang w:eastAsia="en-AU"/>
        </w:rPr>
      </w:pPr>
    </w:p>
    <w:p w14:paraId="1795476B" w14:textId="3E4DF832" w:rsidR="00510BB2" w:rsidRPr="002A7B7A" w:rsidRDefault="00E71011" w:rsidP="00710841">
      <w:pPr>
        <w:pStyle w:val="NoSpacing"/>
        <w:rPr>
          <w:rFonts w:cs="Arial"/>
          <w:b/>
          <w:bCs/>
          <w:sz w:val="24"/>
          <w:szCs w:val="24"/>
          <w:lang w:eastAsia="en-AU"/>
        </w:rPr>
      </w:pPr>
      <w:r w:rsidRPr="002A7B7A">
        <w:rPr>
          <w:rFonts w:cs="Arial"/>
          <w:b/>
          <w:bCs/>
          <w:sz w:val="24"/>
          <w:szCs w:val="24"/>
          <w:lang w:eastAsia="en-AU"/>
        </w:rPr>
        <w:t>PODIUM HEIGHTS</w:t>
      </w:r>
    </w:p>
    <w:p w14:paraId="50376690" w14:textId="78667854" w:rsidR="00EB17C2" w:rsidRDefault="00EB17C2" w:rsidP="00710841">
      <w:pPr>
        <w:pStyle w:val="NoSpacing"/>
        <w:rPr>
          <w:rFonts w:cs="Arial"/>
          <w:lang w:eastAsia="en-AU"/>
        </w:rPr>
      </w:pPr>
    </w:p>
    <w:p w14:paraId="4883DB3E" w14:textId="2A2CCC56" w:rsidR="0052300D" w:rsidRDefault="00EB17C2" w:rsidP="00EB17C2">
      <w:pPr>
        <w:pStyle w:val="NoSpacing"/>
        <w:rPr>
          <w:rFonts w:cs="Arial"/>
          <w:lang w:eastAsia="en-AU"/>
        </w:rPr>
      </w:pPr>
      <w:r>
        <w:rPr>
          <w:rFonts w:cs="Arial"/>
          <w:lang w:eastAsia="en-AU"/>
        </w:rPr>
        <w:t xml:space="preserve">Previously </w:t>
      </w:r>
      <w:r w:rsidRPr="00EB17C2">
        <w:rPr>
          <w:rFonts w:cs="Arial"/>
          <w:lang w:eastAsia="en-AU"/>
        </w:rPr>
        <w:t xml:space="preserve">the Department of Planning </w:t>
      </w:r>
      <w:r>
        <w:rPr>
          <w:rFonts w:cs="Arial"/>
          <w:lang w:eastAsia="en-AU"/>
        </w:rPr>
        <w:t>&amp;</w:t>
      </w:r>
      <w:r w:rsidRPr="00EB17C2">
        <w:rPr>
          <w:rFonts w:cs="Arial"/>
          <w:lang w:eastAsia="en-AU"/>
        </w:rPr>
        <w:t xml:space="preserve"> Environment </w:t>
      </w:r>
      <w:r w:rsidR="0052300D">
        <w:rPr>
          <w:rFonts w:cs="Arial"/>
          <w:lang w:eastAsia="en-AU"/>
        </w:rPr>
        <w:t>concluded that ‘podium’ heights sh</w:t>
      </w:r>
      <w:r w:rsidRPr="00EB17C2">
        <w:rPr>
          <w:rFonts w:cs="Arial"/>
          <w:lang w:eastAsia="en-AU"/>
        </w:rPr>
        <w:t>ould not challenge</w:t>
      </w:r>
      <w:r w:rsidR="0052300D">
        <w:rPr>
          <w:rFonts w:cs="Arial"/>
          <w:lang w:eastAsia="en-AU"/>
        </w:rPr>
        <w:t xml:space="preserve"> </w:t>
      </w:r>
      <w:r w:rsidR="009912F1">
        <w:rPr>
          <w:rFonts w:cs="Arial"/>
          <w:lang w:eastAsia="en-AU"/>
        </w:rPr>
        <w:t xml:space="preserve">the </w:t>
      </w:r>
      <w:r w:rsidRPr="00EB17C2">
        <w:rPr>
          <w:rFonts w:cs="Arial"/>
          <w:lang w:eastAsia="en-AU"/>
        </w:rPr>
        <w:t xml:space="preserve">visual dominance </w:t>
      </w:r>
      <w:r w:rsidR="0052300D">
        <w:rPr>
          <w:rFonts w:cs="Arial"/>
          <w:lang w:eastAsia="en-AU"/>
        </w:rPr>
        <w:t>adjacent to the foreshore</w:t>
      </w:r>
      <w:r w:rsidRPr="00EB17C2">
        <w:rPr>
          <w:rFonts w:cs="Arial"/>
          <w:lang w:eastAsia="en-AU"/>
        </w:rPr>
        <w:t xml:space="preserve">. </w:t>
      </w:r>
    </w:p>
    <w:p w14:paraId="14093845" w14:textId="40C06251" w:rsidR="0052300D" w:rsidRDefault="0052300D" w:rsidP="00EB17C2">
      <w:pPr>
        <w:pStyle w:val="NoSpacing"/>
        <w:rPr>
          <w:rFonts w:cs="Arial"/>
          <w:lang w:eastAsia="en-AU"/>
        </w:rPr>
      </w:pPr>
    </w:p>
    <w:p w14:paraId="082C4C35" w14:textId="54A5E498" w:rsidR="0052300D" w:rsidRDefault="0052300D" w:rsidP="00EB17C2">
      <w:pPr>
        <w:pStyle w:val="NoSpacing"/>
        <w:rPr>
          <w:rFonts w:cs="Arial"/>
          <w:lang w:eastAsia="en-AU"/>
        </w:rPr>
      </w:pPr>
      <w:r>
        <w:rPr>
          <w:rFonts w:cs="Arial"/>
          <w:lang w:eastAsia="en-AU"/>
        </w:rPr>
        <w:t>To ensure coherence at both ends of ‘</w:t>
      </w:r>
      <w:r w:rsidR="00692CB7">
        <w:rPr>
          <w:rFonts w:cs="Arial"/>
          <w:lang w:eastAsia="en-AU"/>
        </w:rPr>
        <w:t>H</w:t>
      </w:r>
      <w:r>
        <w:rPr>
          <w:rFonts w:cs="Arial"/>
          <w:lang w:eastAsia="en-AU"/>
        </w:rPr>
        <w:t xml:space="preserve">arbourside’ </w:t>
      </w:r>
      <w:r w:rsidR="00EB17C2" w:rsidRPr="00EB17C2">
        <w:rPr>
          <w:rFonts w:cs="Arial"/>
          <w:lang w:eastAsia="en-AU"/>
        </w:rPr>
        <w:t xml:space="preserve">I contend that </w:t>
      </w:r>
      <w:r>
        <w:rPr>
          <w:rFonts w:cs="Arial"/>
          <w:lang w:eastAsia="en-AU"/>
        </w:rPr>
        <w:t>by reducing both the northern podium to RL13.75 &amp; the southern podium to a single-level RL</w:t>
      </w:r>
      <w:r w:rsidR="00971B96">
        <w:rPr>
          <w:rFonts w:cs="Arial"/>
          <w:lang w:eastAsia="en-AU"/>
        </w:rPr>
        <w:t>15.5 the waterfront foreshore will have more natural light, create a visual effect of a wider walkway and reduce the impact of a ‘concrete wall’ around Cockle Bay.</w:t>
      </w:r>
    </w:p>
    <w:p w14:paraId="25789F3A" w14:textId="73D5688E" w:rsidR="009912F1" w:rsidRDefault="009912F1" w:rsidP="00EB17C2">
      <w:pPr>
        <w:pStyle w:val="NoSpacing"/>
        <w:rPr>
          <w:rFonts w:cs="Arial"/>
          <w:lang w:eastAsia="en-AU"/>
        </w:rPr>
      </w:pPr>
    </w:p>
    <w:p w14:paraId="3B4C7B36" w14:textId="0380BB49" w:rsidR="009912F1" w:rsidRDefault="009912F1" w:rsidP="00EB17C2">
      <w:pPr>
        <w:pStyle w:val="NoSpacing"/>
        <w:rPr>
          <w:rFonts w:cs="Arial"/>
          <w:lang w:eastAsia="en-AU"/>
        </w:rPr>
      </w:pPr>
      <w:r>
        <w:rPr>
          <w:rFonts w:cs="Arial"/>
          <w:lang w:eastAsia="en-AU"/>
        </w:rPr>
        <w:t xml:space="preserve">In saying the above, I hope the decision makers within the Independent Planning Commission are already aware of the recent addition on the waters of Cockle Bay by the intrusion </w:t>
      </w:r>
      <w:r w:rsidR="002A7B7A">
        <w:rPr>
          <w:rFonts w:cs="Arial"/>
          <w:lang w:eastAsia="en-AU"/>
        </w:rPr>
        <w:t xml:space="preserve">(some 18m at its’ widest point) </w:t>
      </w:r>
      <w:r>
        <w:rPr>
          <w:rFonts w:cs="Arial"/>
          <w:lang w:eastAsia="en-AU"/>
        </w:rPr>
        <w:t xml:space="preserve">of the over-water walkway in front of ‘Harbourside’. </w:t>
      </w:r>
    </w:p>
    <w:p w14:paraId="5722FDBD" w14:textId="77777777" w:rsidR="0052300D" w:rsidRDefault="0052300D" w:rsidP="00EB17C2">
      <w:pPr>
        <w:pStyle w:val="NoSpacing"/>
        <w:rPr>
          <w:rFonts w:cs="Arial"/>
          <w:lang w:eastAsia="en-AU"/>
        </w:rPr>
      </w:pPr>
    </w:p>
    <w:p w14:paraId="48844840" w14:textId="15D490DA" w:rsidR="001C0403" w:rsidRDefault="001C0403" w:rsidP="001C0403">
      <w:pPr>
        <w:pStyle w:val="NoSpacing"/>
        <w:jc w:val="center"/>
        <w:rPr>
          <w:rFonts w:cs="Arial"/>
          <w:lang w:eastAsia="en-AU"/>
        </w:rPr>
      </w:pPr>
      <w:r>
        <w:rPr>
          <w:noProof/>
          <w:lang w:eastAsia="en-AU"/>
        </w:rPr>
        <w:drawing>
          <wp:inline distT="0" distB="0" distL="0" distR="0" wp14:anchorId="16C5A742" wp14:editId="37AE3AF6">
            <wp:extent cx="3844845" cy="2773680"/>
            <wp:effectExtent l="0" t="0" r="3810" b="7620"/>
            <wp:docPr id="7" name="Picture 7" descr="C:\Users\SALES1\AppData\Local\Microsoft\Windows\Temporary Internet Files\Content.Word\HARBOURSIDE PODIUM RL13.75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ES1\AppData\Local\Microsoft\Windows\Temporary Internet Files\Content.Word\HARBOURSIDE PODIUM RL13.75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4845" cy="2773680"/>
                    </a:xfrm>
                    <a:prstGeom prst="rect">
                      <a:avLst/>
                    </a:prstGeom>
                    <a:noFill/>
                    <a:ln>
                      <a:noFill/>
                    </a:ln>
                  </pic:spPr>
                </pic:pic>
              </a:graphicData>
            </a:graphic>
          </wp:inline>
        </w:drawing>
      </w:r>
    </w:p>
    <w:p w14:paraId="2BCFEFCF" w14:textId="4D18AB02" w:rsidR="00E71011" w:rsidRDefault="002A7B7A" w:rsidP="00710841">
      <w:pPr>
        <w:pStyle w:val="NoSpacing"/>
        <w:rPr>
          <w:rFonts w:cs="Arial"/>
          <w:i/>
          <w:iCs/>
          <w:lang w:eastAsia="en-AU"/>
        </w:rPr>
      </w:pPr>
      <w:r>
        <w:rPr>
          <w:rFonts w:cs="Arial"/>
          <w:lang w:eastAsia="en-AU"/>
        </w:rPr>
        <w:t xml:space="preserve">                              </w:t>
      </w:r>
      <w:r w:rsidRPr="002A7B7A">
        <w:rPr>
          <w:rFonts w:cs="Arial"/>
          <w:i/>
          <w:iCs/>
          <w:lang w:eastAsia="en-AU"/>
        </w:rPr>
        <w:t xml:space="preserve">Recommended podium heights </w:t>
      </w:r>
      <w:r w:rsidR="00692CB7">
        <w:rPr>
          <w:rFonts w:cs="Arial"/>
          <w:i/>
          <w:iCs/>
          <w:lang w:eastAsia="en-AU"/>
        </w:rPr>
        <w:t>-</w:t>
      </w:r>
      <w:r w:rsidRPr="002A7B7A">
        <w:rPr>
          <w:rFonts w:cs="Arial"/>
          <w:i/>
          <w:iCs/>
          <w:lang w:eastAsia="en-AU"/>
        </w:rPr>
        <w:t xml:space="preserve"> north 13.75m &amp; south 15.5m</w:t>
      </w:r>
    </w:p>
    <w:p w14:paraId="4C7E0A14" w14:textId="1A558227" w:rsidR="00951859" w:rsidRDefault="00951859" w:rsidP="00710841">
      <w:pPr>
        <w:pStyle w:val="NoSpacing"/>
        <w:rPr>
          <w:rFonts w:cs="Arial"/>
          <w:i/>
          <w:iCs/>
          <w:lang w:eastAsia="en-AU"/>
        </w:rPr>
      </w:pPr>
    </w:p>
    <w:p w14:paraId="21D311F3" w14:textId="4BB4C190" w:rsidR="00951859" w:rsidRDefault="00951859" w:rsidP="00951859">
      <w:pPr>
        <w:pStyle w:val="NoSpacing"/>
        <w:rPr>
          <w:rFonts w:cs="Arial"/>
          <w:lang w:eastAsia="en-AU"/>
        </w:rPr>
      </w:pPr>
      <w:r w:rsidRPr="00951859">
        <w:rPr>
          <w:rFonts w:cs="Arial"/>
          <w:lang w:eastAsia="en-AU"/>
        </w:rPr>
        <w:t>Harbourside Redevelopment propos</w:t>
      </w:r>
      <w:r w:rsidR="0062580A">
        <w:rPr>
          <w:rFonts w:cs="Arial"/>
          <w:lang w:eastAsia="en-AU"/>
        </w:rPr>
        <w:t xml:space="preserve">es </w:t>
      </w:r>
      <w:r w:rsidRPr="00951859">
        <w:rPr>
          <w:rFonts w:cs="Arial"/>
          <w:lang w:eastAsia="en-AU"/>
        </w:rPr>
        <w:t>RL25 for the northern portion of the podium rising to RL26.5 and then RL31.</w:t>
      </w:r>
    </w:p>
    <w:p w14:paraId="7072968A" w14:textId="77062C2F" w:rsidR="00F90FAC" w:rsidRDefault="00F90FAC" w:rsidP="00951859">
      <w:pPr>
        <w:pStyle w:val="NoSpacing"/>
        <w:rPr>
          <w:rFonts w:cs="Arial"/>
          <w:lang w:eastAsia="en-AU"/>
        </w:rPr>
      </w:pPr>
    </w:p>
    <w:p w14:paraId="42D9F13F" w14:textId="16D3F7C6" w:rsidR="00F90FAC" w:rsidRDefault="00F90FAC" w:rsidP="00951859">
      <w:pPr>
        <w:pStyle w:val="NoSpacing"/>
        <w:rPr>
          <w:rFonts w:cs="Arial"/>
          <w:lang w:eastAsia="en-AU"/>
        </w:rPr>
      </w:pPr>
      <w:r>
        <w:rPr>
          <w:rFonts w:cs="Arial"/>
          <w:lang w:eastAsia="en-AU"/>
        </w:rPr>
        <w:t xml:space="preserve">The objective of providing high ceiling commercial space </w:t>
      </w:r>
      <w:r w:rsidR="009C206F">
        <w:rPr>
          <w:rFonts w:cs="Arial"/>
          <w:lang w:eastAsia="en-AU"/>
        </w:rPr>
        <w:t>attractive to technology companies especially in the ‘northern podium’ is meaningless when the impacts of COVID into the future have forever changed the work-scape. Therefore the ‘northern podium’ should be entirely reduced to RL13.75.</w:t>
      </w:r>
    </w:p>
    <w:p w14:paraId="2AC13F44" w14:textId="4A70E20F" w:rsidR="0062580A" w:rsidRDefault="0062580A" w:rsidP="00951859">
      <w:pPr>
        <w:pStyle w:val="NoSpacing"/>
        <w:rPr>
          <w:rFonts w:cs="Arial"/>
          <w:lang w:eastAsia="en-AU"/>
        </w:rPr>
      </w:pPr>
    </w:p>
    <w:p w14:paraId="1509A377" w14:textId="189001E9" w:rsidR="00983C7C" w:rsidRPr="00983C7C" w:rsidRDefault="00983C7C" w:rsidP="00951859">
      <w:pPr>
        <w:pStyle w:val="NoSpacing"/>
        <w:rPr>
          <w:rFonts w:cs="Arial"/>
          <w:b/>
          <w:bCs/>
          <w:sz w:val="24"/>
          <w:szCs w:val="24"/>
          <w:lang w:eastAsia="en-AU"/>
        </w:rPr>
      </w:pPr>
      <w:r>
        <w:rPr>
          <w:rFonts w:cs="Arial"/>
          <w:b/>
          <w:bCs/>
          <w:sz w:val="24"/>
          <w:szCs w:val="24"/>
          <w:lang w:eastAsia="en-AU"/>
        </w:rPr>
        <w:t>VIEW SHARING ANALYSIS</w:t>
      </w:r>
    </w:p>
    <w:p w14:paraId="679D4292" w14:textId="7DFAAE9C" w:rsidR="00983C7C" w:rsidRDefault="00983C7C" w:rsidP="00951859">
      <w:pPr>
        <w:pStyle w:val="NoSpacing"/>
        <w:rPr>
          <w:rFonts w:cs="Arial"/>
          <w:lang w:eastAsia="en-AU"/>
        </w:rPr>
      </w:pPr>
      <w:r>
        <w:rPr>
          <w:rFonts w:cs="Arial"/>
          <w:lang w:eastAsia="en-AU"/>
        </w:rPr>
        <w:t xml:space="preserve"> </w:t>
      </w:r>
    </w:p>
    <w:p w14:paraId="46432DF4" w14:textId="56FF6DEE" w:rsidR="0062580A" w:rsidRPr="0062580A" w:rsidRDefault="0062580A" w:rsidP="0062580A">
      <w:pPr>
        <w:pStyle w:val="NoSpacing"/>
        <w:rPr>
          <w:rFonts w:cs="Arial"/>
          <w:lang w:eastAsia="en-AU"/>
        </w:rPr>
      </w:pPr>
      <w:r>
        <w:rPr>
          <w:rFonts w:cs="Arial"/>
          <w:lang w:eastAsia="en-AU"/>
        </w:rPr>
        <w:t>W</w:t>
      </w:r>
      <w:r w:rsidRPr="0062580A">
        <w:rPr>
          <w:rFonts w:cs="Arial"/>
          <w:lang w:eastAsia="en-AU"/>
        </w:rPr>
        <w:t xml:space="preserve">ater views from </w:t>
      </w:r>
      <w:r>
        <w:rPr>
          <w:rFonts w:cs="Arial"/>
          <w:lang w:eastAsia="en-AU"/>
        </w:rPr>
        <w:t>‘</w:t>
      </w:r>
      <w:r w:rsidRPr="0062580A">
        <w:rPr>
          <w:rFonts w:cs="Arial"/>
          <w:lang w:eastAsia="en-AU"/>
        </w:rPr>
        <w:t>O</w:t>
      </w:r>
      <w:r>
        <w:rPr>
          <w:rFonts w:cs="Arial"/>
          <w:lang w:eastAsia="en-AU"/>
        </w:rPr>
        <w:t>ne Darling Harbour’ ov</w:t>
      </w:r>
      <w:r w:rsidRPr="0062580A">
        <w:rPr>
          <w:rFonts w:cs="Arial"/>
          <w:lang w:eastAsia="en-AU"/>
        </w:rPr>
        <w:t xml:space="preserve">er </w:t>
      </w:r>
      <w:r>
        <w:rPr>
          <w:rFonts w:cs="Arial"/>
          <w:lang w:eastAsia="en-AU"/>
        </w:rPr>
        <w:t xml:space="preserve">the whole of </w:t>
      </w:r>
      <w:r w:rsidRPr="0062580A">
        <w:rPr>
          <w:rFonts w:cs="Arial"/>
          <w:lang w:eastAsia="en-AU"/>
        </w:rPr>
        <w:t>Cockle Bay will be entirely taken away</w:t>
      </w:r>
    </w:p>
    <w:p w14:paraId="1A46D517" w14:textId="36DE4015" w:rsidR="0062580A" w:rsidRPr="0062580A" w:rsidRDefault="0062580A" w:rsidP="0062580A">
      <w:pPr>
        <w:pStyle w:val="NoSpacing"/>
        <w:rPr>
          <w:rFonts w:cs="Arial"/>
          <w:lang w:eastAsia="en-AU"/>
        </w:rPr>
      </w:pPr>
      <w:r w:rsidRPr="0062580A">
        <w:rPr>
          <w:rFonts w:cs="Arial"/>
          <w:lang w:eastAsia="en-AU"/>
        </w:rPr>
        <w:lastRenderedPageBreak/>
        <w:t xml:space="preserve">from </w:t>
      </w:r>
      <w:r>
        <w:rPr>
          <w:rFonts w:cs="Arial"/>
          <w:lang w:eastAsia="en-AU"/>
        </w:rPr>
        <w:t xml:space="preserve">Level 9 down </w:t>
      </w:r>
      <w:r w:rsidRPr="0062580A">
        <w:rPr>
          <w:rFonts w:cs="Arial"/>
          <w:lang w:eastAsia="en-AU"/>
        </w:rPr>
        <w:t xml:space="preserve">by the </w:t>
      </w:r>
      <w:r w:rsidR="00692CB7">
        <w:rPr>
          <w:rFonts w:cs="Arial"/>
          <w:lang w:eastAsia="en-AU"/>
        </w:rPr>
        <w:t>‘</w:t>
      </w:r>
      <w:r w:rsidRPr="0062580A">
        <w:rPr>
          <w:rFonts w:cs="Arial"/>
          <w:lang w:eastAsia="en-AU"/>
        </w:rPr>
        <w:t>Harbourside</w:t>
      </w:r>
      <w:r w:rsidR="00692CB7">
        <w:rPr>
          <w:rFonts w:cs="Arial"/>
          <w:lang w:eastAsia="en-AU"/>
        </w:rPr>
        <w:t>’</w:t>
      </w:r>
      <w:r w:rsidRPr="0062580A">
        <w:rPr>
          <w:rFonts w:cs="Arial"/>
          <w:lang w:eastAsia="en-AU"/>
        </w:rPr>
        <w:t xml:space="preserve"> </w:t>
      </w:r>
      <w:r>
        <w:rPr>
          <w:rFonts w:cs="Arial"/>
          <w:lang w:eastAsia="en-AU"/>
        </w:rPr>
        <w:t>p</w:t>
      </w:r>
      <w:r w:rsidRPr="0062580A">
        <w:rPr>
          <w:rFonts w:cs="Arial"/>
          <w:lang w:eastAsia="en-AU"/>
        </w:rPr>
        <w:t xml:space="preserve">roposal. </w:t>
      </w:r>
      <w:r>
        <w:rPr>
          <w:rFonts w:cs="Arial"/>
          <w:lang w:eastAsia="en-AU"/>
        </w:rPr>
        <w:t xml:space="preserve">Many owners </w:t>
      </w:r>
      <w:r w:rsidRPr="0062580A">
        <w:rPr>
          <w:rFonts w:cs="Arial"/>
          <w:lang w:eastAsia="en-AU"/>
        </w:rPr>
        <w:t>will suffer</w:t>
      </w:r>
      <w:r>
        <w:rPr>
          <w:rFonts w:cs="Arial"/>
          <w:lang w:eastAsia="en-AU"/>
        </w:rPr>
        <w:t xml:space="preserve"> financial ruin</w:t>
      </w:r>
      <w:r w:rsidRPr="0062580A">
        <w:rPr>
          <w:rFonts w:cs="Arial"/>
          <w:lang w:eastAsia="en-AU"/>
        </w:rPr>
        <w:t xml:space="preserve">. The visual assessment impact was done based on balcony </w:t>
      </w:r>
      <w:proofErr w:type="gramStart"/>
      <w:r w:rsidR="00692CB7" w:rsidRPr="0062580A">
        <w:rPr>
          <w:rFonts w:cs="Arial"/>
          <w:lang w:eastAsia="en-AU"/>
        </w:rPr>
        <w:t>views</w:t>
      </w:r>
      <w:r w:rsidR="00692CB7">
        <w:rPr>
          <w:rFonts w:cs="Arial"/>
          <w:lang w:eastAsia="en-AU"/>
        </w:rPr>
        <w:t>,</w:t>
      </w:r>
      <w:proofErr w:type="gramEnd"/>
      <w:r w:rsidRPr="0062580A">
        <w:rPr>
          <w:rFonts w:cs="Arial"/>
          <w:lang w:eastAsia="en-AU"/>
        </w:rPr>
        <w:t xml:space="preserve"> however, most residents spend much more time inside the apartment a</w:t>
      </w:r>
      <w:r w:rsidR="00983C7C">
        <w:rPr>
          <w:rFonts w:cs="Arial"/>
          <w:lang w:eastAsia="en-AU"/>
        </w:rPr>
        <w:t xml:space="preserve">s the </w:t>
      </w:r>
      <w:r w:rsidRPr="0062580A">
        <w:rPr>
          <w:rFonts w:cs="Arial"/>
          <w:lang w:eastAsia="en-AU"/>
        </w:rPr>
        <w:t xml:space="preserve">views are enjoyed from the living room and bedrooms. </w:t>
      </w:r>
      <w:r w:rsidR="00983C7C">
        <w:rPr>
          <w:rFonts w:cs="Arial"/>
          <w:lang w:eastAsia="en-AU"/>
        </w:rPr>
        <w:t>Water views are highly valued in assessing the price of property.</w:t>
      </w:r>
    </w:p>
    <w:p w14:paraId="2A6998F7" w14:textId="77777777" w:rsidR="0062580A" w:rsidRPr="0062580A" w:rsidRDefault="0062580A" w:rsidP="0062580A">
      <w:pPr>
        <w:pStyle w:val="NoSpacing"/>
        <w:rPr>
          <w:rFonts w:cs="Arial"/>
          <w:lang w:eastAsia="en-AU"/>
        </w:rPr>
      </w:pPr>
    </w:p>
    <w:p w14:paraId="1A9BD1CB" w14:textId="333AA8B0" w:rsidR="0062580A" w:rsidRPr="00951859" w:rsidRDefault="00F90FAC" w:rsidP="00951859">
      <w:pPr>
        <w:pStyle w:val="NoSpacing"/>
        <w:rPr>
          <w:rFonts w:cs="Arial"/>
          <w:b/>
          <w:bCs/>
          <w:u w:val="single"/>
          <w:lang w:eastAsia="en-AU"/>
        </w:rPr>
      </w:pPr>
      <w:r>
        <w:rPr>
          <w:rFonts w:cs="Arial"/>
          <w:lang w:eastAsia="en-AU"/>
        </w:rPr>
        <w:t xml:space="preserve">I contend the view sharing analysis was done incompetently and misleadingly as many apartment view impacts are incorrectly categorised and contradictory as many apartments with the </w:t>
      </w:r>
      <w:r w:rsidRPr="00F90FAC">
        <w:rPr>
          <w:rFonts w:cs="Arial"/>
          <w:b/>
          <w:bCs/>
          <w:u w:val="single"/>
          <w:lang w:eastAsia="en-AU"/>
        </w:rPr>
        <w:t>same impact</w:t>
      </w:r>
      <w:r>
        <w:rPr>
          <w:rFonts w:cs="Arial"/>
          <w:lang w:eastAsia="en-AU"/>
        </w:rPr>
        <w:t xml:space="preserve"> are varyingly categorised as </w:t>
      </w:r>
      <w:r w:rsidRPr="00F90FAC">
        <w:rPr>
          <w:rFonts w:cs="Arial"/>
          <w:b/>
          <w:bCs/>
          <w:lang w:eastAsia="en-AU"/>
        </w:rPr>
        <w:t>‘moderate’</w:t>
      </w:r>
      <w:r>
        <w:rPr>
          <w:rFonts w:cs="Arial"/>
          <w:lang w:eastAsia="en-AU"/>
        </w:rPr>
        <w:t xml:space="preserve"> to </w:t>
      </w:r>
      <w:r w:rsidRPr="00F90FAC">
        <w:rPr>
          <w:rFonts w:cs="Arial"/>
          <w:b/>
          <w:bCs/>
          <w:lang w:eastAsia="en-AU"/>
        </w:rPr>
        <w:t>‘minor’</w:t>
      </w:r>
      <w:r w:rsidR="00692CB7">
        <w:rPr>
          <w:rFonts w:cs="Arial"/>
          <w:b/>
          <w:bCs/>
          <w:lang w:eastAsia="en-AU"/>
        </w:rPr>
        <w:t xml:space="preserve"> </w:t>
      </w:r>
      <w:r w:rsidR="00692CB7" w:rsidRPr="00692CB7">
        <w:rPr>
          <w:rFonts w:cs="Arial"/>
          <w:lang w:eastAsia="en-AU"/>
        </w:rPr>
        <w:t>and</w:t>
      </w:r>
      <w:r>
        <w:rPr>
          <w:rFonts w:cs="Arial"/>
          <w:lang w:eastAsia="en-AU"/>
        </w:rPr>
        <w:t xml:space="preserve"> I reiterate, the </w:t>
      </w:r>
      <w:r w:rsidRPr="00F90FAC">
        <w:rPr>
          <w:rFonts w:cs="Arial"/>
          <w:b/>
          <w:bCs/>
          <w:u w:val="single"/>
          <w:lang w:eastAsia="en-AU"/>
        </w:rPr>
        <w:t>same impact, different categorisation.</w:t>
      </w:r>
    </w:p>
    <w:p w14:paraId="5D6EC053" w14:textId="77777777" w:rsidR="00951859" w:rsidRPr="00F90FAC" w:rsidRDefault="00951859" w:rsidP="00710841">
      <w:pPr>
        <w:pStyle w:val="NoSpacing"/>
        <w:rPr>
          <w:rFonts w:cs="Arial"/>
          <w:b/>
          <w:bCs/>
          <w:lang w:eastAsia="en-AU"/>
        </w:rPr>
      </w:pPr>
    </w:p>
    <w:p w14:paraId="42E01239" w14:textId="12300F31" w:rsidR="001C0403" w:rsidRPr="00023621" w:rsidRDefault="009C206F" w:rsidP="001C0403">
      <w:pPr>
        <w:pStyle w:val="NoSpacing"/>
        <w:rPr>
          <w:b/>
          <w:bCs/>
          <w:sz w:val="24"/>
          <w:szCs w:val="24"/>
        </w:rPr>
      </w:pPr>
      <w:r w:rsidRPr="00023621">
        <w:rPr>
          <w:b/>
          <w:bCs/>
          <w:sz w:val="24"/>
          <w:szCs w:val="24"/>
        </w:rPr>
        <w:t>INSUFFICIENT PUBLIC BENEFIT</w:t>
      </w:r>
    </w:p>
    <w:p w14:paraId="58C38EE9" w14:textId="614E5EC1" w:rsidR="009C206F" w:rsidRDefault="009C206F" w:rsidP="001C0403">
      <w:pPr>
        <w:pStyle w:val="NoSpacing"/>
      </w:pPr>
    </w:p>
    <w:p w14:paraId="1695F15A" w14:textId="69BEC933" w:rsidR="009C206F" w:rsidRDefault="009C206F" w:rsidP="001C0403">
      <w:pPr>
        <w:pStyle w:val="NoSpacing"/>
      </w:pPr>
      <w:r>
        <w:t xml:space="preserve">In contradiction </w:t>
      </w:r>
      <w:r w:rsidR="00997F43">
        <w:t>to the Pyrmont Peninsula Strategy Plan which requires publicly available access to all rooftop areas</w:t>
      </w:r>
      <w:r w:rsidR="00023621">
        <w:t>,</w:t>
      </w:r>
      <w:r w:rsidR="00997F43">
        <w:t xml:space="preserve"> the southern podium is not accessible. The Harbourside Proposal should at least provide the same amount of publicly accessible open space as the Cockle Bay Wharf Development if not more, which should be 6,500m2 which is 85% more than the proposed 3,500m2.</w:t>
      </w:r>
    </w:p>
    <w:p w14:paraId="5B73FDE8" w14:textId="0BE09B81" w:rsidR="00997F43" w:rsidRDefault="00997F43" w:rsidP="001C0403">
      <w:pPr>
        <w:pStyle w:val="NoSpacing"/>
      </w:pPr>
    </w:p>
    <w:p w14:paraId="42BA5EC2" w14:textId="34175B77" w:rsidR="00997F43" w:rsidRDefault="00997F43" w:rsidP="001C0403">
      <w:pPr>
        <w:pStyle w:val="NoSpacing"/>
      </w:pPr>
      <w:r>
        <w:t>Further</w:t>
      </w:r>
      <w:r w:rsidR="003E45B6">
        <w:t xml:space="preserve"> </w:t>
      </w:r>
      <w:r>
        <w:t>the public space offered discriminates against those using prams</w:t>
      </w:r>
      <w:r w:rsidR="003E45B6">
        <w:t xml:space="preserve"> </w:t>
      </w:r>
      <w:r>
        <w:t>or those who require wheel</w:t>
      </w:r>
      <w:r w:rsidR="00023621">
        <w:t>-</w:t>
      </w:r>
      <w:r>
        <w:t xml:space="preserve">chair assistance as the proposed publicly accessible area is spread across three different </w:t>
      </w:r>
      <w:r w:rsidR="00692CB7">
        <w:t xml:space="preserve">levels </w:t>
      </w:r>
      <w:r>
        <w:t xml:space="preserve">which is a </w:t>
      </w:r>
      <w:r w:rsidR="003E45B6">
        <w:t>deterrent</w:t>
      </w:r>
      <w:r>
        <w:t xml:space="preserve"> from using them.</w:t>
      </w:r>
      <w:r w:rsidR="003E45B6">
        <w:t xml:space="preserve"> The design benefits from being 1-tier will make a substantial difference.</w:t>
      </w:r>
      <w:r>
        <w:t xml:space="preserve"> </w:t>
      </w:r>
    </w:p>
    <w:p w14:paraId="2927EED9" w14:textId="51F89B61" w:rsidR="001C0403" w:rsidRPr="00710841" w:rsidRDefault="001C0403" w:rsidP="001C0403">
      <w:pPr>
        <w:pStyle w:val="NoSpacing"/>
      </w:pPr>
    </w:p>
    <w:p w14:paraId="44A30DEA" w14:textId="619C5602" w:rsidR="002A7B7A" w:rsidRDefault="002A7B7A" w:rsidP="002A7B7A">
      <w:pPr>
        <w:pStyle w:val="NoSpacing"/>
        <w:rPr>
          <w:rFonts w:cs="Arial"/>
          <w:lang w:eastAsia="en-AU"/>
        </w:rPr>
      </w:pPr>
      <w:r w:rsidRPr="002A7B7A">
        <w:rPr>
          <w:rFonts w:cs="Arial"/>
          <w:lang w:eastAsia="en-AU"/>
        </w:rPr>
        <w:t xml:space="preserve">These requests </w:t>
      </w:r>
      <w:r w:rsidR="00023621">
        <w:rPr>
          <w:rFonts w:cs="Arial"/>
          <w:lang w:eastAsia="en-AU"/>
        </w:rPr>
        <w:t xml:space="preserve">above </w:t>
      </w:r>
      <w:r w:rsidRPr="002A7B7A">
        <w:rPr>
          <w:rFonts w:cs="Arial"/>
          <w:lang w:eastAsia="en-AU"/>
        </w:rPr>
        <w:t>will still provide the Applicant</w:t>
      </w:r>
      <w:r w:rsidR="00023621">
        <w:rPr>
          <w:rFonts w:cs="Arial"/>
          <w:lang w:eastAsia="en-AU"/>
        </w:rPr>
        <w:t xml:space="preserve"> with</w:t>
      </w:r>
      <w:r w:rsidRPr="002A7B7A">
        <w:rPr>
          <w:rFonts w:cs="Arial"/>
          <w:lang w:eastAsia="en-AU"/>
        </w:rPr>
        <w:t xml:space="preserve"> similar development potential.</w:t>
      </w:r>
    </w:p>
    <w:p w14:paraId="072AA05C" w14:textId="0956A272" w:rsidR="004D7838" w:rsidRDefault="004D7838" w:rsidP="002A7B7A">
      <w:pPr>
        <w:pStyle w:val="NoSpacing"/>
        <w:rPr>
          <w:rFonts w:cs="Arial"/>
          <w:lang w:eastAsia="en-AU"/>
        </w:rPr>
      </w:pPr>
    </w:p>
    <w:p w14:paraId="15A77504" w14:textId="32073D3D" w:rsidR="004D7838" w:rsidRPr="004D7838" w:rsidRDefault="004D7838" w:rsidP="004D7838">
      <w:pPr>
        <w:pStyle w:val="NoSpacing"/>
        <w:rPr>
          <w:rFonts w:cs="Arial"/>
          <w:lang w:eastAsia="en-AU"/>
        </w:rPr>
      </w:pPr>
      <w:r>
        <w:rPr>
          <w:rFonts w:cs="Arial"/>
          <w:lang w:eastAsia="en-AU"/>
        </w:rPr>
        <w:t>By adopting t</w:t>
      </w:r>
      <w:r w:rsidRPr="004D7838">
        <w:rPr>
          <w:rFonts w:cs="Arial"/>
          <w:lang w:eastAsia="en-AU"/>
        </w:rPr>
        <w:t>he RL levels recommended above</w:t>
      </w:r>
      <w:r w:rsidR="00023621">
        <w:rPr>
          <w:rFonts w:cs="Arial"/>
          <w:lang w:eastAsia="en-AU"/>
        </w:rPr>
        <w:t xml:space="preserve">, </w:t>
      </w:r>
      <w:r w:rsidRPr="004D7838">
        <w:rPr>
          <w:rFonts w:cs="Arial"/>
          <w:lang w:eastAsia="en-AU"/>
        </w:rPr>
        <w:t>further objection</w:t>
      </w:r>
      <w:r>
        <w:rPr>
          <w:rFonts w:cs="Arial"/>
          <w:lang w:eastAsia="en-AU"/>
        </w:rPr>
        <w:t xml:space="preserve"> from ‘One Darling harbour’ owners and residents</w:t>
      </w:r>
      <w:r w:rsidR="00692CB7">
        <w:rPr>
          <w:rFonts w:cs="Arial"/>
          <w:lang w:eastAsia="en-AU"/>
        </w:rPr>
        <w:t xml:space="preserve"> will be negated</w:t>
      </w:r>
      <w:r>
        <w:rPr>
          <w:rFonts w:cs="Arial"/>
          <w:lang w:eastAsia="en-AU"/>
        </w:rPr>
        <w:t>.</w:t>
      </w:r>
    </w:p>
    <w:p w14:paraId="5BA2ABA8" w14:textId="77777777" w:rsidR="004D7838" w:rsidRPr="002A7B7A" w:rsidRDefault="004D7838" w:rsidP="002A7B7A">
      <w:pPr>
        <w:pStyle w:val="NoSpacing"/>
        <w:rPr>
          <w:rFonts w:cs="Arial"/>
          <w:lang w:eastAsia="en-AU"/>
        </w:rPr>
      </w:pPr>
    </w:p>
    <w:p w14:paraId="3E59B681" w14:textId="77777777" w:rsidR="002A7B7A" w:rsidRPr="002A7B7A" w:rsidRDefault="002A7B7A" w:rsidP="002A7B7A">
      <w:pPr>
        <w:pStyle w:val="NoSpacing"/>
        <w:rPr>
          <w:rFonts w:cs="Arial"/>
          <w:lang w:eastAsia="en-AU"/>
        </w:rPr>
      </w:pPr>
    </w:p>
    <w:p w14:paraId="12BB4D4E" w14:textId="77777777" w:rsidR="002A7B7A" w:rsidRPr="002A7B7A" w:rsidRDefault="002A7B7A" w:rsidP="002A7B7A">
      <w:pPr>
        <w:pStyle w:val="NoSpacing"/>
        <w:rPr>
          <w:rFonts w:cs="Arial"/>
          <w:b/>
          <w:bCs/>
          <w:lang w:eastAsia="en-AU"/>
        </w:rPr>
      </w:pPr>
      <w:r w:rsidRPr="002A7B7A">
        <w:rPr>
          <w:rFonts w:cs="Arial"/>
          <w:b/>
          <w:bCs/>
          <w:lang w:eastAsia="en-AU"/>
        </w:rPr>
        <w:t>The benefits of the recommendation:</w:t>
      </w:r>
    </w:p>
    <w:p w14:paraId="36916607" w14:textId="77777777" w:rsidR="002A7B7A" w:rsidRPr="002A7B7A" w:rsidRDefault="002A7B7A" w:rsidP="002A7B7A">
      <w:pPr>
        <w:pStyle w:val="NoSpacing"/>
        <w:rPr>
          <w:rFonts w:cs="Arial"/>
          <w:b/>
          <w:bCs/>
          <w:lang w:eastAsia="en-AU"/>
        </w:rPr>
      </w:pPr>
    </w:p>
    <w:p w14:paraId="0303F955" w14:textId="3EC1F468" w:rsidR="002A7B7A" w:rsidRDefault="003E45B6" w:rsidP="004D7838">
      <w:pPr>
        <w:pStyle w:val="NoSpacing"/>
        <w:numPr>
          <w:ilvl w:val="0"/>
          <w:numId w:val="4"/>
        </w:numPr>
        <w:rPr>
          <w:rFonts w:cs="Arial"/>
          <w:lang w:eastAsia="en-AU"/>
        </w:rPr>
      </w:pPr>
      <w:r>
        <w:rPr>
          <w:rFonts w:cs="Arial"/>
          <w:lang w:eastAsia="en-AU"/>
        </w:rPr>
        <w:t>The n</w:t>
      </w:r>
      <w:r w:rsidR="002A7B7A" w:rsidRPr="002A7B7A">
        <w:rPr>
          <w:rFonts w:cs="Arial"/>
          <w:lang w:eastAsia="en-AU"/>
        </w:rPr>
        <w:t xml:space="preserve">orthern </w:t>
      </w:r>
      <w:r>
        <w:rPr>
          <w:rFonts w:cs="Arial"/>
          <w:lang w:eastAsia="en-AU"/>
        </w:rPr>
        <w:t>p</w:t>
      </w:r>
      <w:r w:rsidR="002A7B7A" w:rsidRPr="002A7B7A">
        <w:rPr>
          <w:rFonts w:cs="Arial"/>
          <w:lang w:eastAsia="en-AU"/>
        </w:rPr>
        <w:t xml:space="preserve">odium no longer dominates </w:t>
      </w:r>
      <w:r>
        <w:rPr>
          <w:rFonts w:cs="Arial"/>
          <w:lang w:eastAsia="en-AU"/>
        </w:rPr>
        <w:t xml:space="preserve">the State </w:t>
      </w:r>
      <w:r w:rsidR="002A7B7A" w:rsidRPr="002A7B7A">
        <w:rPr>
          <w:rFonts w:cs="Arial"/>
          <w:lang w:eastAsia="en-AU"/>
        </w:rPr>
        <w:t>Heritage</w:t>
      </w:r>
      <w:r>
        <w:rPr>
          <w:rFonts w:cs="Arial"/>
          <w:lang w:eastAsia="en-AU"/>
        </w:rPr>
        <w:t xml:space="preserve"> listed</w:t>
      </w:r>
      <w:r w:rsidR="002A7B7A" w:rsidRPr="002A7B7A">
        <w:rPr>
          <w:rFonts w:cs="Arial"/>
          <w:lang w:eastAsia="en-AU"/>
        </w:rPr>
        <w:t xml:space="preserve"> Pyrmont Bridge</w:t>
      </w:r>
      <w:r>
        <w:rPr>
          <w:rFonts w:cs="Arial"/>
          <w:lang w:eastAsia="en-AU"/>
        </w:rPr>
        <w:t>.</w:t>
      </w:r>
    </w:p>
    <w:p w14:paraId="4A80DCBD" w14:textId="5F7A7510" w:rsidR="002A7B7A" w:rsidRPr="002A7B7A" w:rsidRDefault="002A7B7A" w:rsidP="004D7838">
      <w:pPr>
        <w:pStyle w:val="NoSpacing"/>
        <w:numPr>
          <w:ilvl w:val="0"/>
          <w:numId w:val="4"/>
        </w:numPr>
        <w:rPr>
          <w:rFonts w:cs="Arial"/>
          <w:lang w:eastAsia="en-AU"/>
        </w:rPr>
      </w:pPr>
      <w:r w:rsidRPr="002A7B7A">
        <w:rPr>
          <w:rFonts w:cs="Arial"/>
          <w:lang w:eastAsia="en-AU"/>
        </w:rPr>
        <w:t>Similar treatment of area adjacent to both ends of Pyrmont Bridge, creating</w:t>
      </w:r>
    </w:p>
    <w:p w14:paraId="57FAA42F" w14:textId="6A0E3D2A" w:rsidR="003E45B6" w:rsidRDefault="004D7838" w:rsidP="002A7B7A">
      <w:pPr>
        <w:pStyle w:val="NoSpacing"/>
        <w:rPr>
          <w:rFonts w:cs="Arial"/>
          <w:lang w:eastAsia="en-AU"/>
        </w:rPr>
      </w:pPr>
      <w:r>
        <w:rPr>
          <w:rFonts w:cs="Arial"/>
          <w:lang w:eastAsia="en-AU"/>
        </w:rPr>
        <w:t xml:space="preserve">              </w:t>
      </w:r>
      <w:r w:rsidR="002A7B7A" w:rsidRPr="002A7B7A">
        <w:rPr>
          <w:rFonts w:cs="Arial"/>
          <w:lang w:eastAsia="en-AU"/>
        </w:rPr>
        <w:t>coherence and harmony, podiums at both ends will be of similar height</w:t>
      </w:r>
      <w:r w:rsidR="003E45B6">
        <w:rPr>
          <w:rFonts w:cs="Arial"/>
          <w:lang w:eastAsia="en-AU"/>
        </w:rPr>
        <w:t xml:space="preserve">. </w:t>
      </w:r>
    </w:p>
    <w:p w14:paraId="540C3F5B" w14:textId="7EFE5054" w:rsidR="002A7B7A" w:rsidRPr="002A7B7A" w:rsidRDefault="002A7B7A" w:rsidP="004D7838">
      <w:pPr>
        <w:pStyle w:val="NoSpacing"/>
        <w:numPr>
          <w:ilvl w:val="0"/>
          <w:numId w:val="4"/>
        </w:numPr>
        <w:rPr>
          <w:rFonts w:cs="Arial"/>
          <w:lang w:eastAsia="en-AU"/>
        </w:rPr>
      </w:pPr>
      <w:r w:rsidRPr="002A7B7A">
        <w:rPr>
          <w:rFonts w:cs="Arial"/>
          <w:lang w:eastAsia="en-AU"/>
        </w:rPr>
        <w:t xml:space="preserve">Negate view sharing issues with ODH as majority of </w:t>
      </w:r>
      <w:r w:rsidR="003E45B6">
        <w:rPr>
          <w:rFonts w:cs="Arial"/>
          <w:lang w:eastAsia="en-AU"/>
        </w:rPr>
        <w:t>n</w:t>
      </w:r>
      <w:r w:rsidRPr="002A7B7A">
        <w:rPr>
          <w:rFonts w:cs="Arial"/>
          <w:lang w:eastAsia="en-AU"/>
        </w:rPr>
        <w:t xml:space="preserve">orthern </w:t>
      </w:r>
      <w:r w:rsidR="003E45B6">
        <w:rPr>
          <w:rFonts w:cs="Arial"/>
          <w:lang w:eastAsia="en-AU"/>
        </w:rPr>
        <w:t>p</w:t>
      </w:r>
      <w:r w:rsidRPr="002A7B7A">
        <w:rPr>
          <w:rFonts w:cs="Arial"/>
          <w:lang w:eastAsia="en-AU"/>
        </w:rPr>
        <w:t>odium will be similar</w:t>
      </w:r>
    </w:p>
    <w:p w14:paraId="74E767FD" w14:textId="4645763F" w:rsidR="002A7B7A" w:rsidRDefault="004D7838" w:rsidP="002A7B7A">
      <w:pPr>
        <w:pStyle w:val="NoSpacing"/>
        <w:rPr>
          <w:rFonts w:cs="Arial"/>
          <w:lang w:eastAsia="en-AU"/>
        </w:rPr>
      </w:pPr>
      <w:r>
        <w:rPr>
          <w:rFonts w:cs="Arial"/>
          <w:lang w:eastAsia="en-AU"/>
        </w:rPr>
        <w:t xml:space="preserve">              </w:t>
      </w:r>
      <w:r w:rsidR="002A7B7A" w:rsidRPr="002A7B7A">
        <w:rPr>
          <w:rFonts w:cs="Arial"/>
          <w:lang w:eastAsia="en-AU"/>
        </w:rPr>
        <w:t>height as Bridge Platform</w:t>
      </w:r>
      <w:r w:rsidR="003E45B6">
        <w:rPr>
          <w:rFonts w:cs="Arial"/>
          <w:lang w:eastAsia="en-AU"/>
        </w:rPr>
        <w:t xml:space="preserve"> &amp; the </w:t>
      </w:r>
      <w:r w:rsidR="002A7B7A" w:rsidRPr="002A7B7A">
        <w:rPr>
          <w:rFonts w:cs="Arial"/>
          <w:lang w:eastAsia="en-AU"/>
        </w:rPr>
        <w:t>existing shopping centre</w:t>
      </w:r>
      <w:r w:rsidR="003E45B6">
        <w:rPr>
          <w:rFonts w:cs="Arial"/>
          <w:lang w:eastAsia="en-AU"/>
        </w:rPr>
        <w:t>.</w:t>
      </w:r>
    </w:p>
    <w:p w14:paraId="019A52CE" w14:textId="5AC51850" w:rsidR="002A7B7A" w:rsidRDefault="003E45B6" w:rsidP="004D7838">
      <w:pPr>
        <w:pStyle w:val="NoSpacing"/>
        <w:numPr>
          <w:ilvl w:val="0"/>
          <w:numId w:val="4"/>
        </w:numPr>
        <w:rPr>
          <w:rFonts w:cs="Arial"/>
          <w:lang w:eastAsia="en-AU"/>
        </w:rPr>
      </w:pPr>
      <w:r>
        <w:rPr>
          <w:rFonts w:cs="Arial"/>
          <w:lang w:eastAsia="en-AU"/>
        </w:rPr>
        <w:t xml:space="preserve">A large fully useable </w:t>
      </w:r>
      <w:proofErr w:type="gramStart"/>
      <w:r>
        <w:rPr>
          <w:rFonts w:cs="Arial"/>
          <w:lang w:eastAsia="en-AU"/>
        </w:rPr>
        <w:t>single-level</w:t>
      </w:r>
      <w:proofErr w:type="gramEnd"/>
      <w:r>
        <w:rPr>
          <w:rFonts w:cs="Arial"/>
          <w:lang w:eastAsia="en-AU"/>
        </w:rPr>
        <w:t xml:space="preserve"> ‘</w:t>
      </w:r>
      <w:r w:rsidR="002A7B7A" w:rsidRPr="002A7B7A">
        <w:rPr>
          <w:rFonts w:cs="Arial"/>
          <w:lang w:eastAsia="en-AU"/>
        </w:rPr>
        <w:t>park</w:t>
      </w:r>
      <w:r>
        <w:rPr>
          <w:rFonts w:cs="Arial"/>
          <w:lang w:eastAsia="en-AU"/>
        </w:rPr>
        <w:t>’</w:t>
      </w:r>
      <w:r w:rsidR="002A7B7A" w:rsidRPr="002A7B7A">
        <w:rPr>
          <w:rFonts w:cs="Arial"/>
          <w:lang w:eastAsia="en-AU"/>
        </w:rPr>
        <w:t xml:space="preserve"> creates significant public amenity </w:t>
      </w:r>
      <w:r>
        <w:rPr>
          <w:rFonts w:cs="Arial"/>
          <w:lang w:eastAsia="en-AU"/>
        </w:rPr>
        <w:t xml:space="preserve">which is </w:t>
      </w:r>
      <w:r w:rsidR="002A7B7A" w:rsidRPr="002A7B7A">
        <w:rPr>
          <w:rFonts w:cs="Arial"/>
          <w:lang w:eastAsia="en-AU"/>
        </w:rPr>
        <w:t xml:space="preserve">family, pram </w:t>
      </w:r>
      <w:r>
        <w:rPr>
          <w:rFonts w:cs="Arial"/>
          <w:lang w:eastAsia="en-AU"/>
        </w:rPr>
        <w:t xml:space="preserve">&amp; </w:t>
      </w:r>
      <w:r w:rsidR="002A7B7A" w:rsidRPr="002A7B7A">
        <w:rPr>
          <w:rFonts w:cs="Arial"/>
          <w:lang w:eastAsia="en-AU"/>
        </w:rPr>
        <w:t>disabled</w:t>
      </w:r>
      <w:r>
        <w:rPr>
          <w:rFonts w:cs="Arial"/>
          <w:lang w:eastAsia="en-AU"/>
        </w:rPr>
        <w:t xml:space="preserve"> </w:t>
      </w:r>
      <w:r w:rsidR="002A7B7A" w:rsidRPr="002A7B7A">
        <w:rPr>
          <w:rFonts w:cs="Arial"/>
          <w:lang w:eastAsia="en-AU"/>
        </w:rPr>
        <w:t>friendly</w:t>
      </w:r>
      <w:r w:rsidR="004D7838">
        <w:rPr>
          <w:rFonts w:cs="Arial"/>
          <w:lang w:eastAsia="en-AU"/>
        </w:rPr>
        <w:t>.</w:t>
      </w:r>
    </w:p>
    <w:p w14:paraId="1653F4A1" w14:textId="60B6A3C9" w:rsidR="002A7B7A" w:rsidRPr="002A7B7A" w:rsidRDefault="00692CB7" w:rsidP="00B85CC4">
      <w:pPr>
        <w:pStyle w:val="NoSpacing"/>
        <w:numPr>
          <w:ilvl w:val="0"/>
          <w:numId w:val="4"/>
        </w:numPr>
        <w:rPr>
          <w:rFonts w:cs="Arial"/>
          <w:lang w:eastAsia="en-AU"/>
        </w:rPr>
      </w:pPr>
      <w:r w:rsidRPr="0074009D">
        <w:rPr>
          <w:rFonts w:cs="Arial"/>
          <w:lang w:eastAsia="en-AU"/>
        </w:rPr>
        <w:t>The a</w:t>
      </w:r>
      <w:r w:rsidR="002A7B7A" w:rsidRPr="002A7B7A">
        <w:rPr>
          <w:rFonts w:cs="Arial"/>
          <w:lang w:eastAsia="en-AU"/>
        </w:rPr>
        <w:t>pplicants proposal is not unduly impacted</w:t>
      </w:r>
      <w:r w:rsidR="0074009D" w:rsidRPr="0074009D">
        <w:rPr>
          <w:rFonts w:cs="Arial"/>
          <w:lang w:eastAsia="en-AU"/>
        </w:rPr>
        <w:t xml:space="preserve"> while </w:t>
      </w:r>
      <w:r w:rsidR="002A7B7A" w:rsidRPr="002A7B7A">
        <w:rPr>
          <w:rFonts w:cs="Arial"/>
          <w:lang w:eastAsia="en-AU"/>
        </w:rPr>
        <w:t xml:space="preserve">still </w:t>
      </w:r>
      <w:r w:rsidR="0074009D">
        <w:rPr>
          <w:rFonts w:cs="Arial"/>
          <w:lang w:eastAsia="en-AU"/>
        </w:rPr>
        <w:t xml:space="preserve">being </w:t>
      </w:r>
      <w:r w:rsidR="0074009D" w:rsidRPr="0074009D">
        <w:rPr>
          <w:rFonts w:cs="Arial"/>
          <w:lang w:eastAsia="en-AU"/>
        </w:rPr>
        <w:t xml:space="preserve">able to </w:t>
      </w:r>
      <w:r w:rsidR="002A7B7A" w:rsidRPr="002A7B7A">
        <w:rPr>
          <w:rFonts w:cs="Arial"/>
          <w:lang w:eastAsia="en-AU"/>
        </w:rPr>
        <w:t xml:space="preserve">create </w:t>
      </w:r>
      <w:r w:rsidR="0074009D">
        <w:rPr>
          <w:rFonts w:cs="Arial"/>
          <w:lang w:eastAsia="en-AU"/>
        </w:rPr>
        <w:t xml:space="preserve">some </w:t>
      </w:r>
      <w:bookmarkStart w:id="0" w:name="_GoBack"/>
      <w:bookmarkEnd w:id="0"/>
      <w:r w:rsidR="002A7B7A" w:rsidRPr="002A7B7A">
        <w:rPr>
          <w:rFonts w:cs="Arial"/>
          <w:lang w:eastAsia="en-AU"/>
        </w:rPr>
        <w:t>2-3 storeys of</w:t>
      </w:r>
      <w:r w:rsidR="0074009D" w:rsidRPr="0074009D">
        <w:rPr>
          <w:rFonts w:cs="Arial"/>
          <w:lang w:eastAsia="en-AU"/>
        </w:rPr>
        <w:t xml:space="preserve"> </w:t>
      </w:r>
      <w:r w:rsidR="002A7B7A" w:rsidRPr="002A7B7A">
        <w:rPr>
          <w:rFonts w:cs="Arial"/>
          <w:lang w:eastAsia="en-AU"/>
        </w:rPr>
        <w:t>commercial space and build a</w:t>
      </w:r>
      <w:r w:rsidR="004D7838" w:rsidRPr="0074009D">
        <w:rPr>
          <w:rFonts w:cs="Arial"/>
          <w:lang w:eastAsia="en-AU"/>
        </w:rPr>
        <w:t xml:space="preserve"> </w:t>
      </w:r>
      <w:r w:rsidR="002A7B7A" w:rsidRPr="002A7B7A">
        <w:rPr>
          <w:rFonts w:cs="Arial"/>
          <w:lang w:eastAsia="en-AU"/>
        </w:rPr>
        <w:t>400</w:t>
      </w:r>
      <w:r w:rsidR="004D7838" w:rsidRPr="0074009D">
        <w:rPr>
          <w:rFonts w:cs="Arial"/>
          <w:lang w:eastAsia="en-AU"/>
        </w:rPr>
        <w:t xml:space="preserve"> (approx.)</w:t>
      </w:r>
      <w:r w:rsidR="002A7B7A" w:rsidRPr="002A7B7A">
        <w:rPr>
          <w:rFonts w:cs="Arial"/>
          <w:lang w:eastAsia="en-AU"/>
        </w:rPr>
        <w:t xml:space="preserve"> residential apartment tower</w:t>
      </w:r>
      <w:r w:rsidR="004D7838" w:rsidRPr="0074009D">
        <w:rPr>
          <w:rFonts w:cs="Arial"/>
          <w:lang w:eastAsia="en-AU"/>
        </w:rPr>
        <w:t>.</w:t>
      </w:r>
    </w:p>
    <w:p w14:paraId="4446831B" w14:textId="327DEEBA" w:rsidR="006E10A6" w:rsidRDefault="006E10A6" w:rsidP="006E10A6">
      <w:pPr>
        <w:pStyle w:val="NoSpacing"/>
      </w:pPr>
    </w:p>
    <w:p w14:paraId="2A5F933A" w14:textId="77777777" w:rsidR="004D7838" w:rsidRPr="004D7838" w:rsidRDefault="004D7838" w:rsidP="004D7838">
      <w:pPr>
        <w:pStyle w:val="NoSpacing"/>
      </w:pPr>
    </w:p>
    <w:p w14:paraId="2F9FF0F0" w14:textId="77777777" w:rsidR="004D7838" w:rsidRPr="004D7838" w:rsidRDefault="004D7838" w:rsidP="004D7838">
      <w:pPr>
        <w:pStyle w:val="NoSpacing"/>
        <w:rPr>
          <w:b/>
          <w:bCs/>
        </w:rPr>
      </w:pPr>
      <w:r w:rsidRPr="004D7838">
        <w:rPr>
          <w:b/>
          <w:bCs/>
        </w:rPr>
        <w:t>Name of submitter:</w:t>
      </w:r>
      <w:r w:rsidRPr="004D7838">
        <w:rPr>
          <w:b/>
          <w:bCs/>
        </w:rPr>
        <w:tab/>
      </w:r>
      <w:r w:rsidRPr="004D7838">
        <w:rPr>
          <w:b/>
          <w:bCs/>
        </w:rPr>
        <w:tab/>
      </w:r>
      <w:r w:rsidRPr="004D7838">
        <w:rPr>
          <w:b/>
          <w:bCs/>
        </w:rPr>
        <w:tab/>
        <w:t>Mark Constantine</w:t>
      </w:r>
    </w:p>
    <w:p w14:paraId="25EAEB00" w14:textId="77777777" w:rsidR="004D7838" w:rsidRPr="004D7838" w:rsidRDefault="004D7838" w:rsidP="004D7838">
      <w:pPr>
        <w:pStyle w:val="NoSpacing"/>
        <w:rPr>
          <w:b/>
          <w:bCs/>
        </w:rPr>
      </w:pPr>
      <w:r w:rsidRPr="004D7838">
        <w:rPr>
          <w:b/>
          <w:bCs/>
        </w:rPr>
        <w:t>Relationship to Application:</w:t>
      </w:r>
      <w:r w:rsidRPr="004D7838">
        <w:rPr>
          <w:b/>
          <w:bCs/>
        </w:rPr>
        <w:tab/>
      </w:r>
      <w:r w:rsidRPr="004D7838">
        <w:rPr>
          <w:b/>
          <w:bCs/>
        </w:rPr>
        <w:tab/>
        <w:t>Owner Unit 1002, 50 Murray Street Pyrmont.</w:t>
      </w:r>
    </w:p>
    <w:p w14:paraId="4046213D" w14:textId="77777777" w:rsidR="004D7838" w:rsidRPr="004D7838" w:rsidRDefault="004D7838" w:rsidP="004D7838">
      <w:pPr>
        <w:pStyle w:val="NoSpacing"/>
        <w:rPr>
          <w:b/>
          <w:bCs/>
        </w:rPr>
      </w:pPr>
      <w:r w:rsidRPr="004D7838">
        <w:rPr>
          <w:b/>
          <w:bCs/>
        </w:rPr>
        <w:t xml:space="preserve">Email:                                                             markconstantine001@gmail.com </w:t>
      </w:r>
    </w:p>
    <w:p w14:paraId="5D75EA83" w14:textId="77777777" w:rsidR="004D7838" w:rsidRPr="004D7838" w:rsidRDefault="004D7838" w:rsidP="004D7838">
      <w:pPr>
        <w:pStyle w:val="NoSpacing"/>
        <w:rPr>
          <w:b/>
          <w:bCs/>
        </w:rPr>
      </w:pPr>
      <w:r w:rsidRPr="004D7838">
        <w:rPr>
          <w:b/>
          <w:bCs/>
        </w:rPr>
        <w:t xml:space="preserve">Declaration of political donations: </w:t>
      </w:r>
      <w:r w:rsidRPr="004D7838">
        <w:rPr>
          <w:b/>
          <w:bCs/>
        </w:rPr>
        <w:tab/>
        <w:t>Nil</w:t>
      </w:r>
    </w:p>
    <w:p w14:paraId="243C3328" w14:textId="4A036B8A" w:rsidR="006E10A6" w:rsidRDefault="006E10A6" w:rsidP="006E10A6">
      <w:pPr>
        <w:pStyle w:val="NoSpacing"/>
      </w:pPr>
    </w:p>
    <w:p w14:paraId="00417A4F" w14:textId="4C48F864" w:rsidR="00023621" w:rsidRPr="006E10A6" w:rsidRDefault="00023621" w:rsidP="006E10A6">
      <w:pPr>
        <w:pStyle w:val="NoSpacing"/>
      </w:pPr>
      <w:r>
        <w:rPr>
          <w:noProof/>
        </w:rPr>
        <w:lastRenderedPageBreak/>
        <w:drawing>
          <wp:inline distT="0" distB="0" distL="0" distR="0" wp14:anchorId="0ED2B8D2" wp14:editId="0A600F68">
            <wp:extent cx="2882753" cy="19215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2077" cy="1961053"/>
                    </a:xfrm>
                    <a:prstGeom prst="rect">
                      <a:avLst/>
                    </a:prstGeom>
                    <a:noFill/>
                  </pic:spPr>
                </pic:pic>
              </a:graphicData>
            </a:graphic>
          </wp:inline>
        </w:drawing>
      </w:r>
    </w:p>
    <w:p w14:paraId="629036B4" w14:textId="5B6A1463" w:rsidR="00023621" w:rsidRDefault="006F3616" w:rsidP="006E10A6">
      <w:pPr>
        <w:pStyle w:val="NoSpacing"/>
        <w:rPr>
          <w:i/>
          <w:iCs/>
        </w:rPr>
      </w:pPr>
      <w:r>
        <w:rPr>
          <w:i/>
          <w:iCs/>
        </w:rPr>
        <w:t>Current ‘Harbourside’ proposal</w:t>
      </w:r>
    </w:p>
    <w:p w14:paraId="0B3C9DFB" w14:textId="77777777" w:rsidR="006F3616" w:rsidRDefault="006F3616" w:rsidP="006E10A6">
      <w:pPr>
        <w:pStyle w:val="NoSpacing"/>
        <w:rPr>
          <w:i/>
          <w:iCs/>
        </w:rPr>
      </w:pPr>
    </w:p>
    <w:p w14:paraId="0BCBBE80" w14:textId="2B43D7F6" w:rsidR="00023621" w:rsidRDefault="00023621" w:rsidP="006E10A6">
      <w:pPr>
        <w:pStyle w:val="NoSpacing"/>
        <w:rPr>
          <w:i/>
          <w:iCs/>
        </w:rPr>
      </w:pPr>
      <w:r>
        <w:rPr>
          <w:i/>
          <w:iCs/>
          <w:noProof/>
        </w:rPr>
        <w:drawing>
          <wp:inline distT="0" distB="0" distL="0" distR="0" wp14:anchorId="2D25F846" wp14:editId="729146A4">
            <wp:extent cx="2882265" cy="25566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8410" cy="2579834"/>
                    </a:xfrm>
                    <a:prstGeom prst="rect">
                      <a:avLst/>
                    </a:prstGeom>
                    <a:noFill/>
                  </pic:spPr>
                </pic:pic>
              </a:graphicData>
            </a:graphic>
          </wp:inline>
        </w:drawing>
      </w:r>
    </w:p>
    <w:p w14:paraId="204040F2" w14:textId="50B499C8" w:rsidR="00023621" w:rsidRDefault="006F3616" w:rsidP="006E10A6">
      <w:pPr>
        <w:pStyle w:val="NoSpacing"/>
        <w:rPr>
          <w:i/>
          <w:iCs/>
        </w:rPr>
      </w:pPr>
      <w:r>
        <w:rPr>
          <w:i/>
          <w:iCs/>
        </w:rPr>
        <w:t>Impact of the podium on Pyrmont Bridge</w:t>
      </w:r>
    </w:p>
    <w:p w14:paraId="432D7E65" w14:textId="77777777" w:rsidR="00023621" w:rsidRDefault="00023621" w:rsidP="006E10A6">
      <w:pPr>
        <w:pStyle w:val="NoSpacing"/>
        <w:rPr>
          <w:i/>
          <w:iCs/>
        </w:rPr>
      </w:pPr>
    </w:p>
    <w:p w14:paraId="737A212D" w14:textId="77777777" w:rsidR="00023621" w:rsidRDefault="00023621" w:rsidP="006E10A6">
      <w:pPr>
        <w:pStyle w:val="NoSpacing"/>
        <w:rPr>
          <w:i/>
          <w:iCs/>
        </w:rPr>
      </w:pPr>
    </w:p>
    <w:p w14:paraId="2F60428D" w14:textId="331B6CB2" w:rsidR="00BC35F6" w:rsidRDefault="00BC35F6" w:rsidP="009E62CB">
      <w:pPr>
        <w:pStyle w:val="NoSpacing"/>
      </w:pPr>
      <w:r w:rsidRPr="00BC35F6">
        <w:rPr>
          <w:noProof/>
          <w:lang w:eastAsia="en-AU"/>
        </w:rPr>
        <w:drawing>
          <wp:inline distT="0" distB="0" distL="0" distR="0" wp14:anchorId="72021E4B" wp14:editId="3848DD5F">
            <wp:extent cx="3625850" cy="16208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7961" cy="1653062"/>
                    </a:xfrm>
                    <a:prstGeom prst="rect">
                      <a:avLst/>
                    </a:prstGeom>
                    <a:noFill/>
                    <a:ln>
                      <a:noFill/>
                    </a:ln>
                  </pic:spPr>
                </pic:pic>
              </a:graphicData>
            </a:graphic>
          </wp:inline>
        </w:drawing>
      </w:r>
    </w:p>
    <w:p w14:paraId="391CE34E" w14:textId="763295FC" w:rsidR="00BC35F6" w:rsidRDefault="00BC35F6" w:rsidP="009E62CB">
      <w:pPr>
        <w:pStyle w:val="NoSpacing"/>
        <w:rPr>
          <w:i/>
          <w:iCs/>
        </w:rPr>
      </w:pPr>
      <w:r w:rsidRPr="00BC35F6">
        <w:rPr>
          <w:i/>
          <w:iCs/>
        </w:rPr>
        <w:t>Cockle Bay Wharf Development approved RLs</w:t>
      </w:r>
    </w:p>
    <w:p w14:paraId="0DB0CC40" w14:textId="529875B6" w:rsidR="00BC35F6" w:rsidRDefault="00BC35F6" w:rsidP="009E62CB">
      <w:pPr>
        <w:pStyle w:val="NoSpacing"/>
        <w:rPr>
          <w:i/>
          <w:iCs/>
        </w:rPr>
      </w:pPr>
    </w:p>
    <w:p w14:paraId="2C5B9093" w14:textId="024817AC" w:rsidR="00BC35F6" w:rsidRPr="00BC35F6" w:rsidRDefault="00BC35F6" w:rsidP="00BC35F6">
      <w:pPr>
        <w:pStyle w:val="NoSpacing"/>
      </w:pPr>
      <w:r w:rsidRPr="00BC35F6">
        <w:rPr>
          <w:noProof/>
          <w:lang w:eastAsia="en-AU"/>
        </w:rPr>
        <w:drawing>
          <wp:inline distT="0" distB="0" distL="0" distR="0" wp14:anchorId="3B09E2E9" wp14:editId="45857DA8">
            <wp:extent cx="4368707" cy="134384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0283" cy="1384321"/>
                    </a:xfrm>
                    <a:prstGeom prst="rect">
                      <a:avLst/>
                    </a:prstGeom>
                    <a:noFill/>
                    <a:ln>
                      <a:noFill/>
                    </a:ln>
                  </pic:spPr>
                </pic:pic>
              </a:graphicData>
            </a:graphic>
          </wp:inline>
        </w:drawing>
      </w:r>
    </w:p>
    <w:p w14:paraId="5DF7643C" w14:textId="36736977" w:rsidR="0099465C" w:rsidRDefault="00BC35F6" w:rsidP="002D3DFB">
      <w:pPr>
        <w:pStyle w:val="NoSpacing"/>
      </w:pPr>
      <w:r w:rsidRPr="00BC35F6">
        <w:rPr>
          <w:i/>
          <w:iCs/>
        </w:rPr>
        <w:t>Harbourside Shopping Centre Redevelopment Amended Proposal</w:t>
      </w:r>
    </w:p>
    <w:p w14:paraId="3B8DD5AB" w14:textId="4E345DE8" w:rsidR="0099465C" w:rsidRPr="00710841" w:rsidRDefault="0099465C" w:rsidP="002D3DFB">
      <w:pPr>
        <w:pStyle w:val="NoSpacing"/>
      </w:pPr>
    </w:p>
    <w:sectPr w:rsidR="0099465C" w:rsidRPr="00710841" w:rsidSect="006F3616">
      <w:footerReference w:type="default" r:id="rId15"/>
      <w:pgSz w:w="11906" w:h="16838"/>
      <w:pgMar w:top="1440" w:right="1418" w:bottom="1134"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B888A" w14:textId="77777777" w:rsidR="0048343E" w:rsidRDefault="0048343E" w:rsidP="0048343E">
      <w:pPr>
        <w:spacing w:after="0" w:line="240" w:lineRule="auto"/>
      </w:pPr>
      <w:r>
        <w:separator/>
      </w:r>
    </w:p>
  </w:endnote>
  <w:endnote w:type="continuationSeparator" w:id="0">
    <w:p w14:paraId="706DFED1" w14:textId="77777777" w:rsidR="0048343E" w:rsidRDefault="0048343E" w:rsidP="00483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0F743" w14:textId="758054C2" w:rsidR="0048343E" w:rsidRDefault="0048343E">
    <w:pPr>
      <w:pStyle w:val="Footer"/>
    </w:pPr>
    <w:r>
      <w:t xml:space="preserve">Harbourside Submission SSDA7874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6E1F9" w14:textId="77777777" w:rsidR="0048343E" w:rsidRDefault="0048343E" w:rsidP="0048343E">
      <w:pPr>
        <w:spacing w:after="0" w:line="240" w:lineRule="auto"/>
      </w:pPr>
      <w:r>
        <w:separator/>
      </w:r>
    </w:p>
  </w:footnote>
  <w:footnote w:type="continuationSeparator" w:id="0">
    <w:p w14:paraId="662D258D" w14:textId="77777777" w:rsidR="0048343E" w:rsidRDefault="0048343E" w:rsidP="004834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4C174E"/>
    <w:multiLevelType w:val="multilevel"/>
    <w:tmpl w:val="70FA9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38016C"/>
    <w:multiLevelType w:val="hybridMultilevel"/>
    <w:tmpl w:val="DB0ABA14"/>
    <w:lvl w:ilvl="0" w:tplc="0C090001">
      <w:start w:val="1"/>
      <w:numFmt w:val="bullet"/>
      <w:lvlText w:val=""/>
      <w:lvlJc w:val="left"/>
      <w:pPr>
        <w:ind w:left="720" w:hanging="360"/>
      </w:pPr>
      <w:rPr>
        <w:rFonts w:ascii="Symbol" w:hAnsi="Symbol" w:hint="default"/>
      </w:rPr>
    </w:lvl>
    <w:lvl w:ilvl="1" w:tplc="1434849E">
      <w:numFmt w:val="bullet"/>
      <w:lvlText w:val="-"/>
      <w:lvlJc w:val="left"/>
      <w:pPr>
        <w:ind w:left="1440" w:hanging="36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BC94981"/>
    <w:multiLevelType w:val="hybridMultilevel"/>
    <w:tmpl w:val="63925FB4"/>
    <w:lvl w:ilvl="0" w:tplc="17E86D92">
      <w:start w:val="1"/>
      <w:numFmt w:val="decimal"/>
      <w:lvlText w:val="%1."/>
      <w:lvlJc w:val="left"/>
      <w:pPr>
        <w:ind w:left="720" w:hanging="360"/>
      </w:pPr>
      <w:rPr>
        <w:rFonts w:asciiTheme="minorHAnsi" w:eastAsiaTheme="minorHAnsi" w:hAnsiTheme="minorHAnsi"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12E52E5"/>
    <w:multiLevelType w:val="hybridMultilevel"/>
    <w:tmpl w:val="C98A3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4823"/>
    <w:rsid w:val="00023621"/>
    <w:rsid w:val="00044823"/>
    <w:rsid w:val="000A1791"/>
    <w:rsid w:val="000C17CE"/>
    <w:rsid w:val="000E1632"/>
    <w:rsid w:val="00161000"/>
    <w:rsid w:val="001C0403"/>
    <w:rsid w:val="00201C4A"/>
    <w:rsid w:val="002A7B7A"/>
    <w:rsid w:val="002D3DFB"/>
    <w:rsid w:val="003053DD"/>
    <w:rsid w:val="003542E9"/>
    <w:rsid w:val="003E45B6"/>
    <w:rsid w:val="0048343E"/>
    <w:rsid w:val="004C2661"/>
    <w:rsid w:val="004D7838"/>
    <w:rsid w:val="00510BB2"/>
    <w:rsid w:val="0052300D"/>
    <w:rsid w:val="0062040B"/>
    <w:rsid w:val="0062580A"/>
    <w:rsid w:val="006666A7"/>
    <w:rsid w:val="00692CB7"/>
    <w:rsid w:val="006D36D3"/>
    <w:rsid w:val="006E10A6"/>
    <w:rsid w:val="006F3616"/>
    <w:rsid w:val="006F57AD"/>
    <w:rsid w:val="00710841"/>
    <w:rsid w:val="007323FB"/>
    <w:rsid w:val="0074009D"/>
    <w:rsid w:val="00761F87"/>
    <w:rsid w:val="00767B18"/>
    <w:rsid w:val="00781603"/>
    <w:rsid w:val="00840C79"/>
    <w:rsid w:val="00884B85"/>
    <w:rsid w:val="009317E7"/>
    <w:rsid w:val="00951859"/>
    <w:rsid w:val="00971B96"/>
    <w:rsid w:val="00983C7C"/>
    <w:rsid w:val="009912F1"/>
    <w:rsid w:val="0099465C"/>
    <w:rsid w:val="00997F43"/>
    <w:rsid w:val="009C206F"/>
    <w:rsid w:val="009E62CB"/>
    <w:rsid w:val="00B20DF3"/>
    <w:rsid w:val="00B363DC"/>
    <w:rsid w:val="00B47726"/>
    <w:rsid w:val="00BC33A4"/>
    <w:rsid w:val="00BC35F6"/>
    <w:rsid w:val="00D47436"/>
    <w:rsid w:val="00E148BD"/>
    <w:rsid w:val="00E71011"/>
    <w:rsid w:val="00EB17C2"/>
    <w:rsid w:val="00F90FAC"/>
    <w:rsid w:val="00FA6FCA"/>
    <w:rsid w:val="00FB73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F91FCE2"/>
  <w15:docId w15:val="{0E01C11C-B099-45A8-B351-9D77B21A7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maildefault">
    <w:name w:val="gmail_default"/>
    <w:basedOn w:val="DefaultParagraphFont"/>
    <w:rsid w:val="00044823"/>
  </w:style>
  <w:style w:type="paragraph" w:styleId="NoSpacing">
    <w:name w:val="No Spacing"/>
    <w:uiPriority w:val="1"/>
    <w:qFormat/>
    <w:rsid w:val="00044823"/>
    <w:pPr>
      <w:spacing w:after="0" w:line="240" w:lineRule="auto"/>
    </w:pPr>
  </w:style>
  <w:style w:type="paragraph" w:styleId="NormalWeb">
    <w:name w:val="Normal (Web)"/>
    <w:basedOn w:val="Normal"/>
    <w:uiPriority w:val="99"/>
    <w:semiHidden/>
    <w:unhideWhenUsed/>
    <w:rsid w:val="006E10A6"/>
    <w:rPr>
      <w:rFonts w:ascii="Times New Roman" w:hAnsi="Times New Roman" w:cs="Times New Roman"/>
      <w:sz w:val="24"/>
      <w:szCs w:val="24"/>
    </w:rPr>
  </w:style>
  <w:style w:type="paragraph" w:styleId="Header">
    <w:name w:val="header"/>
    <w:basedOn w:val="Normal"/>
    <w:link w:val="HeaderChar"/>
    <w:uiPriority w:val="99"/>
    <w:unhideWhenUsed/>
    <w:rsid w:val="004834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43E"/>
  </w:style>
  <w:style w:type="paragraph" w:styleId="Footer">
    <w:name w:val="footer"/>
    <w:basedOn w:val="Normal"/>
    <w:link w:val="FooterChar"/>
    <w:uiPriority w:val="99"/>
    <w:unhideWhenUsed/>
    <w:rsid w:val="004834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43E"/>
  </w:style>
  <w:style w:type="paragraph" w:styleId="BalloonText">
    <w:name w:val="Balloon Text"/>
    <w:basedOn w:val="Normal"/>
    <w:link w:val="BalloonTextChar"/>
    <w:uiPriority w:val="99"/>
    <w:semiHidden/>
    <w:unhideWhenUsed/>
    <w:rsid w:val="00FA6F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F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590613">
      <w:bodyDiv w:val="1"/>
      <w:marLeft w:val="0"/>
      <w:marRight w:val="0"/>
      <w:marTop w:val="0"/>
      <w:marBottom w:val="0"/>
      <w:divBdr>
        <w:top w:val="none" w:sz="0" w:space="0" w:color="auto"/>
        <w:left w:val="none" w:sz="0" w:space="0" w:color="auto"/>
        <w:bottom w:val="none" w:sz="0" w:space="0" w:color="auto"/>
        <w:right w:val="none" w:sz="0" w:space="0" w:color="auto"/>
      </w:divBdr>
    </w:div>
    <w:div w:id="880215290">
      <w:bodyDiv w:val="1"/>
      <w:marLeft w:val="0"/>
      <w:marRight w:val="0"/>
      <w:marTop w:val="0"/>
      <w:marBottom w:val="0"/>
      <w:divBdr>
        <w:top w:val="none" w:sz="0" w:space="0" w:color="auto"/>
        <w:left w:val="none" w:sz="0" w:space="0" w:color="auto"/>
        <w:bottom w:val="none" w:sz="0" w:space="0" w:color="auto"/>
        <w:right w:val="none" w:sz="0" w:space="0" w:color="auto"/>
      </w:divBdr>
      <w:divsChild>
        <w:div w:id="2134473640">
          <w:marLeft w:val="0"/>
          <w:marRight w:val="0"/>
          <w:marTop w:val="0"/>
          <w:marBottom w:val="0"/>
          <w:divBdr>
            <w:top w:val="none" w:sz="0" w:space="0" w:color="auto"/>
            <w:left w:val="none" w:sz="0" w:space="0" w:color="auto"/>
            <w:bottom w:val="none" w:sz="0" w:space="0" w:color="auto"/>
            <w:right w:val="none" w:sz="0" w:space="0" w:color="auto"/>
          </w:divBdr>
        </w:div>
        <w:div w:id="407073176">
          <w:marLeft w:val="0"/>
          <w:marRight w:val="0"/>
          <w:marTop w:val="0"/>
          <w:marBottom w:val="0"/>
          <w:divBdr>
            <w:top w:val="none" w:sz="0" w:space="0" w:color="auto"/>
            <w:left w:val="none" w:sz="0" w:space="0" w:color="auto"/>
            <w:bottom w:val="none" w:sz="0" w:space="0" w:color="auto"/>
            <w:right w:val="none" w:sz="0" w:space="0" w:color="auto"/>
          </w:divBdr>
        </w:div>
        <w:div w:id="1931112808">
          <w:marLeft w:val="0"/>
          <w:marRight w:val="0"/>
          <w:marTop w:val="0"/>
          <w:marBottom w:val="0"/>
          <w:divBdr>
            <w:top w:val="none" w:sz="0" w:space="0" w:color="auto"/>
            <w:left w:val="none" w:sz="0" w:space="0" w:color="auto"/>
            <w:bottom w:val="none" w:sz="0" w:space="0" w:color="auto"/>
            <w:right w:val="none" w:sz="0" w:space="0" w:color="auto"/>
          </w:divBdr>
        </w:div>
        <w:div w:id="1456561223">
          <w:marLeft w:val="0"/>
          <w:marRight w:val="0"/>
          <w:marTop w:val="0"/>
          <w:marBottom w:val="0"/>
          <w:divBdr>
            <w:top w:val="none" w:sz="0" w:space="0" w:color="auto"/>
            <w:left w:val="none" w:sz="0" w:space="0" w:color="auto"/>
            <w:bottom w:val="none" w:sz="0" w:space="0" w:color="auto"/>
            <w:right w:val="none" w:sz="0" w:space="0" w:color="auto"/>
          </w:divBdr>
        </w:div>
        <w:div w:id="1377463747">
          <w:marLeft w:val="0"/>
          <w:marRight w:val="0"/>
          <w:marTop w:val="0"/>
          <w:marBottom w:val="0"/>
          <w:divBdr>
            <w:top w:val="none" w:sz="0" w:space="0" w:color="auto"/>
            <w:left w:val="none" w:sz="0" w:space="0" w:color="auto"/>
            <w:bottom w:val="none" w:sz="0" w:space="0" w:color="auto"/>
            <w:right w:val="none" w:sz="0" w:space="0" w:color="auto"/>
          </w:divBdr>
        </w:div>
        <w:div w:id="1892497733">
          <w:marLeft w:val="0"/>
          <w:marRight w:val="0"/>
          <w:marTop w:val="0"/>
          <w:marBottom w:val="0"/>
          <w:divBdr>
            <w:top w:val="none" w:sz="0" w:space="0" w:color="auto"/>
            <w:left w:val="none" w:sz="0" w:space="0" w:color="auto"/>
            <w:bottom w:val="none" w:sz="0" w:space="0" w:color="auto"/>
            <w:right w:val="none" w:sz="0" w:space="0" w:color="auto"/>
          </w:divBdr>
        </w:div>
        <w:div w:id="880481720">
          <w:marLeft w:val="0"/>
          <w:marRight w:val="0"/>
          <w:marTop w:val="0"/>
          <w:marBottom w:val="0"/>
          <w:divBdr>
            <w:top w:val="none" w:sz="0" w:space="0" w:color="auto"/>
            <w:left w:val="none" w:sz="0" w:space="0" w:color="auto"/>
            <w:bottom w:val="none" w:sz="0" w:space="0" w:color="auto"/>
            <w:right w:val="none" w:sz="0" w:space="0" w:color="auto"/>
          </w:divBdr>
        </w:div>
        <w:div w:id="1120223436">
          <w:marLeft w:val="0"/>
          <w:marRight w:val="0"/>
          <w:marTop w:val="0"/>
          <w:marBottom w:val="0"/>
          <w:divBdr>
            <w:top w:val="none" w:sz="0" w:space="0" w:color="auto"/>
            <w:left w:val="none" w:sz="0" w:space="0" w:color="auto"/>
            <w:bottom w:val="none" w:sz="0" w:space="0" w:color="auto"/>
            <w:right w:val="none" w:sz="0" w:space="0" w:color="auto"/>
          </w:divBdr>
        </w:div>
        <w:div w:id="1596207797">
          <w:marLeft w:val="0"/>
          <w:marRight w:val="0"/>
          <w:marTop w:val="0"/>
          <w:marBottom w:val="0"/>
          <w:divBdr>
            <w:top w:val="none" w:sz="0" w:space="0" w:color="auto"/>
            <w:left w:val="none" w:sz="0" w:space="0" w:color="auto"/>
            <w:bottom w:val="none" w:sz="0" w:space="0" w:color="auto"/>
            <w:right w:val="none" w:sz="0" w:space="0" w:color="auto"/>
          </w:divBdr>
        </w:div>
        <w:div w:id="1735857315">
          <w:marLeft w:val="0"/>
          <w:marRight w:val="0"/>
          <w:marTop w:val="0"/>
          <w:marBottom w:val="0"/>
          <w:divBdr>
            <w:top w:val="none" w:sz="0" w:space="0" w:color="auto"/>
            <w:left w:val="none" w:sz="0" w:space="0" w:color="auto"/>
            <w:bottom w:val="none" w:sz="0" w:space="0" w:color="auto"/>
            <w:right w:val="none" w:sz="0" w:space="0" w:color="auto"/>
          </w:divBdr>
        </w:div>
      </w:divsChild>
    </w:div>
    <w:div w:id="974796039">
      <w:bodyDiv w:val="1"/>
      <w:marLeft w:val="0"/>
      <w:marRight w:val="0"/>
      <w:marTop w:val="0"/>
      <w:marBottom w:val="0"/>
      <w:divBdr>
        <w:top w:val="none" w:sz="0" w:space="0" w:color="auto"/>
        <w:left w:val="none" w:sz="0" w:space="0" w:color="auto"/>
        <w:bottom w:val="none" w:sz="0" w:space="0" w:color="auto"/>
        <w:right w:val="none" w:sz="0" w:space="0" w:color="auto"/>
      </w:divBdr>
    </w:div>
    <w:div w:id="1079055232">
      <w:bodyDiv w:val="1"/>
      <w:marLeft w:val="0"/>
      <w:marRight w:val="0"/>
      <w:marTop w:val="0"/>
      <w:marBottom w:val="0"/>
      <w:divBdr>
        <w:top w:val="none" w:sz="0" w:space="0" w:color="auto"/>
        <w:left w:val="none" w:sz="0" w:space="0" w:color="auto"/>
        <w:bottom w:val="none" w:sz="0" w:space="0" w:color="auto"/>
        <w:right w:val="none" w:sz="0" w:space="0" w:color="auto"/>
      </w:divBdr>
    </w:div>
    <w:div w:id="1101025419">
      <w:bodyDiv w:val="1"/>
      <w:marLeft w:val="0"/>
      <w:marRight w:val="0"/>
      <w:marTop w:val="0"/>
      <w:marBottom w:val="0"/>
      <w:divBdr>
        <w:top w:val="none" w:sz="0" w:space="0" w:color="auto"/>
        <w:left w:val="none" w:sz="0" w:space="0" w:color="auto"/>
        <w:bottom w:val="none" w:sz="0" w:space="0" w:color="auto"/>
        <w:right w:val="none" w:sz="0" w:space="0" w:color="auto"/>
      </w:divBdr>
    </w:div>
    <w:div w:id="1160541156">
      <w:bodyDiv w:val="1"/>
      <w:marLeft w:val="0"/>
      <w:marRight w:val="0"/>
      <w:marTop w:val="0"/>
      <w:marBottom w:val="0"/>
      <w:divBdr>
        <w:top w:val="none" w:sz="0" w:space="0" w:color="auto"/>
        <w:left w:val="none" w:sz="0" w:space="0" w:color="auto"/>
        <w:bottom w:val="none" w:sz="0" w:space="0" w:color="auto"/>
        <w:right w:val="none" w:sz="0" w:space="0" w:color="auto"/>
      </w:divBdr>
    </w:div>
    <w:div w:id="1176383342">
      <w:bodyDiv w:val="1"/>
      <w:marLeft w:val="0"/>
      <w:marRight w:val="0"/>
      <w:marTop w:val="0"/>
      <w:marBottom w:val="0"/>
      <w:divBdr>
        <w:top w:val="none" w:sz="0" w:space="0" w:color="auto"/>
        <w:left w:val="none" w:sz="0" w:space="0" w:color="auto"/>
        <w:bottom w:val="none" w:sz="0" w:space="0" w:color="auto"/>
        <w:right w:val="none" w:sz="0" w:space="0" w:color="auto"/>
      </w:divBdr>
    </w:div>
    <w:div w:id="1263415586">
      <w:bodyDiv w:val="1"/>
      <w:marLeft w:val="0"/>
      <w:marRight w:val="0"/>
      <w:marTop w:val="0"/>
      <w:marBottom w:val="0"/>
      <w:divBdr>
        <w:top w:val="none" w:sz="0" w:space="0" w:color="auto"/>
        <w:left w:val="none" w:sz="0" w:space="0" w:color="auto"/>
        <w:bottom w:val="none" w:sz="0" w:space="0" w:color="auto"/>
        <w:right w:val="none" w:sz="0" w:space="0" w:color="auto"/>
      </w:divBdr>
    </w:div>
    <w:div w:id="1412700938">
      <w:bodyDiv w:val="1"/>
      <w:marLeft w:val="0"/>
      <w:marRight w:val="0"/>
      <w:marTop w:val="0"/>
      <w:marBottom w:val="0"/>
      <w:divBdr>
        <w:top w:val="none" w:sz="0" w:space="0" w:color="auto"/>
        <w:left w:val="none" w:sz="0" w:space="0" w:color="auto"/>
        <w:bottom w:val="none" w:sz="0" w:space="0" w:color="auto"/>
        <w:right w:val="none" w:sz="0" w:space="0" w:color="auto"/>
      </w:divBdr>
    </w:div>
    <w:div w:id="1766997672">
      <w:bodyDiv w:val="1"/>
      <w:marLeft w:val="0"/>
      <w:marRight w:val="0"/>
      <w:marTop w:val="0"/>
      <w:marBottom w:val="0"/>
      <w:divBdr>
        <w:top w:val="none" w:sz="0" w:space="0" w:color="auto"/>
        <w:left w:val="none" w:sz="0" w:space="0" w:color="auto"/>
        <w:bottom w:val="none" w:sz="0" w:space="0" w:color="auto"/>
        <w:right w:val="none" w:sz="0" w:space="0" w:color="auto"/>
      </w:divBdr>
      <w:divsChild>
        <w:div w:id="16564500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7644372">
              <w:marLeft w:val="0"/>
              <w:marRight w:val="0"/>
              <w:marTop w:val="0"/>
              <w:marBottom w:val="0"/>
              <w:divBdr>
                <w:top w:val="none" w:sz="0" w:space="0" w:color="auto"/>
                <w:left w:val="none" w:sz="0" w:space="0" w:color="auto"/>
                <w:bottom w:val="none" w:sz="0" w:space="0" w:color="auto"/>
                <w:right w:val="none" w:sz="0" w:space="0" w:color="auto"/>
              </w:divBdr>
              <w:divsChild>
                <w:div w:id="1576816831">
                  <w:marLeft w:val="0"/>
                  <w:marRight w:val="0"/>
                  <w:marTop w:val="0"/>
                  <w:marBottom w:val="0"/>
                  <w:divBdr>
                    <w:top w:val="none" w:sz="0" w:space="0" w:color="auto"/>
                    <w:left w:val="none" w:sz="0" w:space="0" w:color="auto"/>
                    <w:bottom w:val="none" w:sz="0" w:space="0" w:color="auto"/>
                    <w:right w:val="none" w:sz="0" w:space="0" w:color="auto"/>
                  </w:divBdr>
                </w:div>
                <w:div w:id="1581981267">
                  <w:marLeft w:val="0"/>
                  <w:marRight w:val="0"/>
                  <w:marTop w:val="0"/>
                  <w:marBottom w:val="0"/>
                  <w:divBdr>
                    <w:top w:val="none" w:sz="0" w:space="0" w:color="auto"/>
                    <w:left w:val="none" w:sz="0" w:space="0" w:color="auto"/>
                    <w:bottom w:val="none" w:sz="0" w:space="0" w:color="auto"/>
                    <w:right w:val="none" w:sz="0" w:space="0" w:color="auto"/>
                  </w:divBdr>
                </w:div>
                <w:div w:id="1456943686">
                  <w:marLeft w:val="0"/>
                  <w:marRight w:val="0"/>
                  <w:marTop w:val="0"/>
                  <w:marBottom w:val="0"/>
                  <w:divBdr>
                    <w:top w:val="none" w:sz="0" w:space="0" w:color="auto"/>
                    <w:left w:val="none" w:sz="0" w:space="0" w:color="auto"/>
                    <w:bottom w:val="none" w:sz="0" w:space="0" w:color="auto"/>
                    <w:right w:val="none" w:sz="0" w:space="0" w:color="auto"/>
                  </w:divBdr>
                </w:div>
                <w:div w:id="1109082894">
                  <w:marLeft w:val="0"/>
                  <w:marRight w:val="0"/>
                  <w:marTop w:val="0"/>
                  <w:marBottom w:val="0"/>
                  <w:divBdr>
                    <w:top w:val="none" w:sz="0" w:space="0" w:color="auto"/>
                    <w:left w:val="none" w:sz="0" w:space="0" w:color="auto"/>
                    <w:bottom w:val="none" w:sz="0" w:space="0" w:color="auto"/>
                    <w:right w:val="none" w:sz="0" w:space="0" w:color="auto"/>
                  </w:divBdr>
                </w:div>
                <w:div w:id="210576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42693">
          <w:marLeft w:val="0"/>
          <w:marRight w:val="0"/>
          <w:marTop w:val="0"/>
          <w:marBottom w:val="0"/>
          <w:divBdr>
            <w:top w:val="none" w:sz="0" w:space="0" w:color="auto"/>
            <w:left w:val="none" w:sz="0" w:space="0" w:color="auto"/>
            <w:bottom w:val="none" w:sz="0" w:space="0" w:color="auto"/>
            <w:right w:val="none" w:sz="0" w:space="0" w:color="auto"/>
          </w:divBdr>
        </w:div>
        <w:div w:id="368725483">
          <w:marLeft w:val="0"/>
          <w:marRight w:val="0"/>
          <w:marTop w:val="0"/>
          <w:marBottom w:val="0"/>
          <w:divBdr>
            <w:top w:val="none" w:sz="0" w:space="0" w:color="auto"/>
            <w:left w:val="none" w:sz="0" w:space="0" w:color="auto"/>
            <w:bottom w:val="none" w:sz="0" w:space="0" w:color="auto"/>
            <w:right w:val="none" w:sz="0" w:space="0" w:color="auto"/>
          </w:divBdr>
        </w:div>
        <w:div w:id="1065682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8257266">
              <w:marLeft w:val="0"/>
              <w:marRight w:val="0"/>
              <w:marTop w:val="0"/>
              <w:marBottom w:val="0"/>
              <w:divBdr>
                <w:top w:val="none" w:sz="0" w:space="0" w:color="auto"/>
                <w:left w:val="none" w:sz="0" w:space="0" w:color="auto"/>
                <w:bottom w:val="none" w:sz="0" w:space="0" w:color="auto"/>
                <w:right w:val="none" w:sz="0" w:space="0" w:color="auto"/>
              </w:divBdr>
              <w:divsChild>
                <w:div w:id="1195579155">
                  <w:marLeft w:val="0"/>
                  <w:marRight w:val="0"/>
                  <w:marTop w:val="0"/>
                  <w:marBottom w:val="0"/>
                  <w:divBdr>
                    <w:top w:val="none" w:sz="0" w:space="0" w:color="auto"/>
                    <w:left w:val="none" w:sz="0" w:space="0" w:color="auto"/>
                    <w:bottom w:val="none" w:sz="0" w:space="0" w:color="auto"/>
                    <w:right w:val="none" w:sz="0" w:space="0" w:color="auto"/>
                  </w:divBdr>
                </w:div>
                <w:div w:id="1120227207">
                  <w:marLeft w:val="0"/>
                  <w:marRight w:val="0"/>
                  <w:marTop w:val="0"/>
                  <w:marBottom w:val="0"/>
                  <w:divBdr>
                    <w:top w:val="none" w:sz="0" w:space="0" w:color="auto"/>
                    <w:left w:val="none" w:sz="0" w:space="0" w:color="auto"/>
                    <w:bottom w:val="none" w:sz="0" w:space="0" w:color="auto"/>
                    <w:right w:val="none" w:sz="0" w:space="0" w:color="auto"/>
                  </w:divBdr>
                </w:div>
                <w:div w:id="144052696">
                  <w:marLeft w:val="0"/>
                  <w:marRight w:val="0"/>
                  <w:marTop w:val="0"/>
                  <w:marBottom w:val="0"/>
                  <w:divBdr>
                    <w:top w:val="none" w:sz="0" w:space="0" w:color="auto"/>
                    <w:left w:val="none" w:sz="0" w:space="0" w:color="auto"/>
                    <w:bottom w:val="none" w:sz="0" w:space="0" w:color="auto"/>
                    <w:right w:val="none" w:sz="0" w:space="0" w:color="auto"/>
                  </w:divBdr>
                </w:div>
                <w:div w:id="13398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8265">
          <w:marLeft w:val="0"/>
          <w:marRight w:val="0"/>
          <w:marTop w:val="0"/>
          <w:marBottom w:val="0"/>
          <w:divBdr>
            <w:top w:val="none" w:sz="0" w:space="0" w:color="auto"/>
            <w:left w:val="none" w:sz="0" w:space="0" w:color="auto"/>
            <w:bottom w:val="none" w:sz="0" w:space="0" w:color="auto"/>
            <w:right w:val="none" w:sz="0" w:space="0" w:color="auto"/>
          </w:divBdr>
        </w:div>
        <w:div w:id="146816456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8407697">
              <w:marLeft w:val="0"/>
              <w:marRight w:val="0"/>
              <w:marTop w:val="0"/>
              <w:marBottom w:val="0"/>
              <w:divBdr>
                <w:top w:val="none" w:sz="0" w:space="0" w:color="auto"/>
                <w:left w:val="none" w:sz="0" w:space="0" w:color="auto"/>
                <w:bottom w:val="none" w:sz="0" w:space="0" w:color="auto"/>
                <w:right w:val="none" w:sz="0" w:space="0" w:color="auto"/>
              </w:divBdr>
              <w:divsChild>
                <w:div w:id="1684281497">
                  <w:marLeft w:val="0"/>
                  <w:marRight w:val="0"/>
                  <w:marTop w:val="0"/>
                  <w:marBottom w:val="0"/>
                  <w:divBdr>
                    <w:top w:val="none" w:sz="0" w:space="0" w:color="auto"/>
                    <w:left w:val="none" w:sz="0" w:space="0" w:color="auto"/>
                    <w:bottom w:val="none" w:sz="0" w:space="0" w:color="auto"/>
                    <w:right w:val="none" w:sz="0" w:space="0" w:color="auto"/>
                  </w:divBdr>
                </w:div>
                <w:div w:id="10846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67129">
      <w:bodyDiv w:val="1"/>
      <w:marLeft w:val="0"/>
      <w:marRight w:val="0"/>
      <w:marTop w:val="0"/>
      <w:marBottom w:val="0"/>
      <w:divBdr>
        <w:top w:val="none" w:sz="0" w:space="0" w:color="auto"/>
        <w:left w:val="none" w:sz="0" w:space="0" w:color="auto"/>
        <w:bottom w:val="none" w:sz="0" w:space="0" w:color="auto"/>
        <w:right w:val="none" w:sz="0" w:space="0" w:color="auto"/>
      </w:divBdr>
    </w:div>
    <w:div w:id="198707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552</TotalTime>
  <Pages>5</Pages>
  <Words>1215</Words>
  <Characters>6931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SALES1</dc:creator>
  <cp:lastModifiedBy>ADMIN</cp:lastModifiedBy>
  <cp:revision>11</cp:revision>
  <cp:lastPrinted>2020-11-04T06:21:00Z</cp:lastPrinted>
  <dcterms:created xsi:type="dcterms:W3CDTF">2020-04-29T06:44:00Z</dcterms:created>
  <dcterms:modified xsi:type="dcterms:W3CDTF">2021-05-04T14:10:00Z</dcterms:modified>
</cp:coreProperties>
</file>