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5226" w14:textId="77777777" w:rsidR="003B379C" w:rsidRDefault="003B379C" w:rsidP="003B379C">
      <w:pPr>
        <w:framePr w:hSpace="45" w:wrap="around" w:vAnchor="text" w:hAnchor="text"/>
        <w:spacing w:before="100" w:beforeAutospacing="1" w:after="100" w:afterAutospacing="1" w:line="360" w:lineRule="auto"/>
        <w:rPr>
          <w:rFonts w:ascii="Trebuchet MS" w:hAnsi="Trebuchet MS"/>
          <w:color w:val="696969"/>
          <w:sz w:val="21"/>
          <w:szCs w:val="21"/>
        </w:rPr>
      </w:pPr>
      <w:r>
        <w:rPr>
          <w:rFonts w:ascii="Trebuchet MS" w:hAnsi="Trebuchet MS"/>
          <w:color w:val="696969"/>
          <w:sz w:val="21"/>
          <w:szCs w:val="21"/>
        </w:rPr>
        <w:t xml:space="preserve">Writing to oppose the </w:t>
      </w:r>
      <w:proofErr w:type="gramStart"/>
      <w:r>
        <w:rPr>
          <w:rFonts w:ascii="Trebuchet MS" w:hAnsi="Trebuchet MS"/>
          <w:color w:val="696969"/>
          <w:sz w:val="21"/>
          <w:szCs w:val="21"/>
        </w:rPr>
        <w:t>high risk</w:t>
      </w:r>
      <w:proofErr w:type="gramEnd"/>
      <w:r>
        <w:rPr>
          <w:rFonts w:ascii="Trebuchet MS" w:hAnsi="Trebuchet MS"/>
          <w:color w:val="696969"/>
          <w:sz w:val="21"/>
          <w:szCs w:val="21"/>
        </w:rPr>
        <w:t xml:space="preserve"> project of Russell Vale mine expansion which seeks to remove coal from under Sydney's Greater Water Catchment Area, up to the shores of the historic Cataract Reservoir. I am aware that this mine is owned by Wollongong Coal, a company that has an extremely poor environmental and financial record. I am also a close resident of this area and my children attend after school care in Russell Vale very close by and I am very concerned about particulate pollution. I also surf regular at </w:t>
      </w:r>
      <w:proofErr w:type="spellStart"/>
      <w:r>
        <w:rPr>
          <w:rFonts w:ascii="Trebuchet MS" w:hAnsi="Trebuchet MS"/>
          <w:color w:val="696969"/>
          <w:sz w:val="21"/>
          <w:szCs w:val="21"/>
        </w:rPr>
        <w:t>Bellambie</w:t>
      </w:r>
      <w:proofErr w:type="spellEnd"/>
      <w:r>
        <w:rPr>
          <w:rFonts w:ascii="Trebuchet MS" w:hAnsi="Trebuchet MS"/>
          <w:color w:val="696969"/>
          <w:sz w:val="21"/>
          <w:szCs w:val="21"/>
        </w:rPr>
        <w:t xml:space="preserve"> which is a direct run-off through the beautiful </w:t>
      </w:r>
      <w:proofErr w:type="spellStart"/>
      <w:r>
        <w:rPr>
          <w:rFonts w:ascii="Trebuchet MS" w:hAnsi="Trebuchet MS"/>
          <w:color w:val="696969"/>
          <w:sz w:val="21"/>
          <w:szCs w:val="21"/>
        </w:rPr>
        <w:t>Bellambie</w:t>
      </w:r>
      <w:proofErr w:type="spellEnd"/>
      <w:r>
        <w:rPr>
          <w:rFonts w:ascii="Trebuchet MS" w:hAnsi="Trebuchet MS"/>
          <w:color w:val="696969"/>
          <w:sz w:val="21"/>
          <w:szCs w:val="21"/>
        </w:rPr>
        <w:t xml:space="preserve"> Creek and Lagoon.</w:t>
      </w:r>
    </w:p>
    <w:p w14:paraId="2F59241E" w14:textId="77777777" w:rsidR="003B379C" w:rsidRDefault="003B379C" w:rsidP="003B379C">
      <w:pPr>
        <w:framePr w:hSpace="45" w:wrap="around" w:vAnchor="text" w:hAnchor="text"/>
        <w:spacing w:before="100" w:beforeAutospacing="1" w:after="100" w:afterAutospacing="1" w:line="360" w:lineRule="auto"/>
        <w:rPr>
          <w:rFonts w:ascii="Trebuchet MS" w:hAnsi="Trebuchet MS"/>
          <w:color w:val="696969"/>
          <w:sz w:val="21"/>
          <w:szCs w:val="21"/>
        </w:rPr>
      </w:pPr>
      <w:r>
        <w:rPr>
          <w:rFonts w:ascii="Trebuchet MS" w:hAnsi="Trebuchet MS"/>
          <w:color w:val="696969"/>
          <w:sz w:val="21"/>
          <w:szCs w:val="21"/>
        </w:rPr>
        <w:t>You have no mandate to approve this project and the NSW Planning Office will be liable for any health effects on myself or my family. Maybe the residents of the Northern Illawarra will mount a class action against the Government and Wollongong Coal has this be considered?</w:t>
      </w:r>
    </w:p>
    <w:p w14:paraId="09CB621A" w14:textId="26676348" w:rsidR="003B379C" w:rsidRDefault="003B379C" w:rsidP="003B379C">
      <w:pPr>
        <w:tabs>
          <w:tab w:val="left" w:pos="5295"/>
        </w:tabs>
        <w:spacing w:before="100" w:beforeAutospacing="1" w:after="100" w:afterAutospacing="1" w:line="360" w:lineRule="auto"/>
        <w:rPr>
          <w:rFonts w:ascii="Trebuchet MS" w:hAnsi="Trebuchet MS"/>
          <w:color w:val="696969"/>
          <w:sz w:val="21"/>
          <w:szCs w:val="21"/>
        </w:rPr>
      </w:pPr>
      <w:r>
        <w:rPr>
          <w:rFonts w:ascii="Trebuchet MS" w:hAnsi="Trebuchet MS"/>
          <w:color w:val="696969"/>
          <w:sz w:val="21"/>
          <w:szCs w:val="21"/>
        </w:rPr>
        <w:t xml:space="preserve">Below is the reason why this shouldn’t </w:t>
      </w:r>
      <w:proofErr w:type="gramStart"/>
      <w:r>
        <w:rPr>
          <w:rFonts w:ascii="Trebuchet MS" w:hAnsi="Trebuchet MS"/>
          <w:color w:val="696969"/>
          <w:sz w:val="21"/>
          <w:szCs w:val="21"/>
        </w:rPr>
        <w:t>supported</w:t>
      </w:r>
      <w:proofErr w:type="gramEnd"/>
      <w:r>
        <w:rPr>
          <w:rFonts w:ascii="Trebuchet MS" w:hAnsi="Trebuchet MS"/>
          <w:color w:val="696969"/>
          <w:sz w:val="21"/>
          <w:szCs w:val="21"/>
        </w:rPr>
        <w:t>;</w:t>
      </w:r>
    </w:p>
    <w:p w14:paraId="49708626" w14:textId="77777777" w:rsidR="003B379C" w:rsidRDefault="003B379C" w:rsidP="003B379C">
      <w:pPr>
        <w:pStyle w:val="ListParagraph"/>
        <w:numPr>
          <w:ilvl w:val="0"/>
          <w:numId w:val="1"/>
        </w:numPr>
        <w:spacing w:before="100" w:beforeAutospacing="1" w:after="100" w:afterAutospacing="1" w:line="360" w:lineRule="auto"/>
        <w:rPr>
          <w:color w:val="202020"/>
        </w:rPr>
      </w:pPr>
      <w:r>
        <w:rPr>
          <w:rFonts w:ascii="Trebuchet MS" w:hAnsi="Trebuchet MS"/>
          <w:color w:val="696969"/>
          <w:sz w:val="21"/>
          <w:szCs w:val="21"/>
        </w:rPr>
        <w:t>Creates more greenhouse gas emissions at a time when we need to reduce our emissions to meet Paris agreement and address climate change. Russell Vale is an extremely gassy mine, releasing high amounts of potent methane compared to the volume of coal that will be produced. It would cost the government $24 million dollars to offset the greenhouse gas emissions that this project will generate over 5 years of operation.</w:t>
      </w:r>
    </w:p>
    <w:p w14:paraId="7CD74927" w14:textId="77777777" w:rsidR="003B379C" w:rsidRDefault="003B379C" w:rsidP="003B379C">
      <w:pPr>
        <w:numPr>
          <w:ilvl w:val="0"/>
          <w:numId w:val="2"/>
        </w:numPr>
        <w:spacing w:before="100" w:beforeAutospacing="1" w:after="100" w:afterAutospacing="1" w:line="360" w:lineRule="auto"/>
        <w:rPr>
          <w:color w:val="202020"/>
        </w:rPr>
      </w:pPr>
      <w:r>
        <w:rPr>
          <w:rFonts w:ascii="Trebuchet MS" w:hAnsi="Trebuchet MS"/>
          <w:color w:val="696969"/>
          <w:sz w:val="21"/>
          <w:szCs w:val="21"/>
        </w:rPr>
        <w:t xml:space="preserve">Poses a risk to Sydney's Greater Water Catchment Area. A third seam of coal will be removed from under two previously mined seams. Triple seam mining is nearly </w:t>
      </w:r>
      <w:proofErr w:type="gramStart"/>
      <w:r>
        <w:rPr>
          <w:rFonts w:ascii="Trebuchet MS" w:hAnsi="Trebuchet MS"/>
          <w:color w:val="696969"/>
          <w:sz w:val="21"/>
          <w:szCs w:val="21"/>
        </w:rPr>
        <w:t>unprecedented</w:t>
      </w:r>
      <w:proofErr w:type="gramEnd"/>
      <w:r>
        <w:rPr>
          <w:rFonts w:ascii="Trebuchet MS" w:hAnsi="Trebuchet MS"/>
          <w:color w:val="696969"/>
          <w:sz w:val="21"/>
          <w:szCs w:val="21"/>
        </w:rPr>
        <w:t xml:space="preserve"> and impacts are difficult to predict but this project poses direct risks to the Cataract reservoir.  </w:t>
      </w:r>
    </w:p>
    <w:p w14:paraId="6A1E45D7" w14:textId="77777777" w:rsidR="003B379C" w:rsidRDefault="003B379C" w:rsidP="003B379C">
      <w:pPr>
        <w:numPr>
          <w:ilvl w:val="0"/>
          <w:numId w:val="2"/>
        </w:numPr>
        <w:spacing w:before="100" w:beforeAutospacing="1" w:after="100" w:afterAutospacing="1" w:line="360" w:lineRule="auto"/>
        <w:rPr>
          <w:color w:val="202020"/>
        </w:rPr>
      </w:pPr>
      <w:r>
        <w:rPr>
          <w:rFonts w:ascii="Trebuchet MS" w:hAnsi="Trebuchet MS"/>
          <w:color w:val="696969"/>
          <w:sz w:val="21"/>
          <w:szCs w:val="21"/>
        </w:rPr>
        <w:t xml:space="preserve">Wollongong Coal has a record of non-compliance with previous approvals for this mine, including greatly exceeding the quantity of coal it </w:t>
      </w:r>
      <w:proofErr w:type="gramStart"/>
      <w:r>
        <w:rPr>
          <w:rFonts w:ascii="Trebuchet MS" w:hAnsi="Trebuchet MS"/>
          <w:color w:val="696969"/>
          <w:sz w:val="21"/>
          <w:szCs w:val="21"/>
        </w:rPr>
        <w:t>was allowed to</w:t>
      </w:r>
      <w:proofErr w:type="gramEnd"/>
      <w:r>
        <w:rPr>
          <w:rFonts w:ascii="Trebuchet MS" w:hAnsi="Trebuchet MS"/>
          <w:color w:val="696969"/>
          <w:sz w:val="21"/>
          <w:szCs w:val="21"/>
        </w:rPr>
        <w:t xml:space="preserve"> stockpile on site, thereby exacerbating particulate pollution and turning local </w:t>
      </w:r>
      <w:proofErr w:type="spellStart"/>
      <w:r>
        <w:rPr>
          <w:rFonts w:ascii="Trebuchet MS" w:hAnsi="Trebuchet MS"/>
          <w:color w:val="696969"/>
          <w:sz w:val="21"/>
          <w:szCs w:val="21"/>
        </w:rPr>
        <w:t>Belambi</w:t>
      </w:r>
      <w:proofErr w:type="spellEnd"/>
      <w:r>
        <w:rPr>
          <w:rFonts w:ascii="Trebuchet MS" w:hAnsi="Trebuchet MS"/>
          <w:color w:val="696969"/>
          <w:sz w:val="21"/>
          <w:szCs w:val="21"/>
        </w:rPr>
        <w:t xml:space="preserve"> creek black with run-off during heavy rains. </w:t>
      </w:r>
    </w:p>
    <w:p w14:paraId="266A3FDE" w14:textId="77777777" w:rsidR="003B379C" w:rsidRDefault="003B379C" w:rsidP="003B379C">
      <w:pPr>
        <w:numPr>
          <w:ilvl w:val="0"/>
          <w:numId w:val="2"/>
        </w:numPr>
        <w:spacing w:before="100" w:beforeAutospacing="1" w:after="100" w:afterAutospacing="1" w:line="360" w:lineRule="auto"/>
        <w:rPr>
          <w:color w:val="202020"/>
        </w:rPr>
      </w:pPr>
      <w:r>
        <w:rPr>
          <w:rFonts w:ascii="Trebuchet MS" w:hAnsi="Trebuchet MS"/>
          <w:color w:val="696969"/>
          <w:sz w:val="21"/>
          <w:szCs w:val="21"/>
        </w:rPr>
        <w:t xml:space="preserve">Wollongong Coal has not generated a taxable income since 2013 and this is not likely to change </w:t>
      </w:r>
      <w:proofErr w:type="gramStart"/>
      <w:r>
        <w:rPr>
          <w:rFonts w:ascii="Trebuchet MS" w:hAnsi="Trebuchet MS"/>
          <w:color w:val="696969"/>
          <w:sz w:val="21"/>
          <w:szCs w:val="21"/>
        </w:rPr>
        <w:t>in the near future</w:t>
      </w:r>
      <w:proofErr w:type="gramEnd"/>
      <w:r>
        <w:rPr>
          <w:rFonts w:ascii="Trebuchet MS" w:hAnsi="Trebuchet MS"/>
          <w:color w:val="696969"/>
          <w:sz w:val="21"/>
          <w:szCs w:val="21"/>
        </w:rPr>
        <w:t>. </w:t>
      </w:r>
    </w:p>
    <w:p w14:paraId="5520FDAA" w14:textId="77777777" w:rsidR="003B379C" w:rsidRDefault="003B379C" w:rsidP="003B379C">
      <w:pPr>
        <w:numPr>
          <w:ilvl w:val="0"/>
          <w:numId w:val="2"/>
        </w:numPr>
        <w:spacing w:before="100" w:beforeAutospacing="1" w:after="100" w:afterAutospacing="1" w:line="360" w:lineRule="auto"/>
        <w:rPr>
          <w:color w:val="202020"/>
        </w:rPr>
      </w:pPr>
      <w:r>
        <w:rPr>
          <w:rFonts w:ascii="Trebuchet MS" w:hAnsi="Trebuchet MS"/>
          <w:color w:val="696969"/>
          <w:sz w:val="21"/>
          <w:szCs w:val="21"/>
        </w:rPr>
        <w:t>The coal from Russell Vale is all exported and is therefore not critical for Illawarra steelworks.</w:t>
      </w:r>
    </w:p>
    <w:p w14:paraId="6EFC80D4" w14:textId="22854F30" w:rsidR="00910D48" w:rsidRPr="003B379C" w:rsidRDefault="003B379C" w:rsidP="00037226">
      <w:pPr>
        <w:numPr>
          <w:ilvl w:val="0"/>
          <w:numId w:val="2"/>
        </w:numPr>
        <w:spacing w:before="100" w:beforeAutospacing="1" w:after="100" w:afterAutospacing="1" w:line="360" w:lineRule="auto"/>
      </w:pPr>
      <w:r w:rsidRPr="003B379C">
        <w:rPr>
          <w:rFonts w:ascii="Trebuchet MS" w:hAnsi="Trebuchet MS"/>
          <w:color w:val="696969"/>
          <w:sz w:val="21"/>
          <w:szCs w:val="21"/>
        </w:rPr>
        <w:t>The location of this mine is not suitable as it is closer to a built up, residential area than any other coal mine in Australia. Stockpiles of coal are within a few hundred </w:t>
      </w:r>
      <w:proofErr w:type="spellStart"/>
      <w:r w:rsidRPr="003B379C">
        <w:rPr>
          <w:rFonts w:ascii="Trebuchet MS" w:hAnsi="Trebuchet MS"/>
          <w:color w:val="696969"/>
          <w:sz w:val="21"/>
          <w:szCs w:val="21"/>
        </w:rPr>
        <w:t>metres</w:t>
      </w:r>
      <w:proofErr w:type="spellEnd"/>
      <w:r w:rsidRPr="003B379C">
        <w:rPr>
          <w:rFonts w:ascii="Trebuchet MS" w:hAnsi="Trebuchet MS"/>
          <w:color w:val="696969"/>
          <w:sz w:val="21"/>
          <w:szCs w:val="21"/>
        </w:rPr>
        <w:t xml:space="preserve"> of </w:t>
      </w:r>
      <w:proofErr w:type="gramStart"/>
      <w:r w:rsidRPr="003B379C">
        <w:rPr>
          <w:rFonts w:ascii="Trebuchet MS" w:hAnsi="Trebuchet MS"/>
          <w:color w:val="696969"/>
          <w:sz w:val="21"/>
          <w:szCs w:val="21"/>
        </w:rPr>
        <w:t>schools</w:t>
      </w:r>
      <w:proofErr w:type="gramEnd"/>
      <w:r w:rsidRPr="003B379C">
        <w:rPr>
          <w:rFonts w:ascii="Trebuchet MS" w:hAnsi="Trebuchet MS"/>
          <w:color w:val="696969"/>
          <w:sz w:val="21"/>
          <w:szCs w:val="21"/>
        </w:rPr>
        <w:t xml:space="preserve"> houses and thereby threatening the health of students and resident</w:t>
      </w:r>
      <w:bookmarkStart w:id="0" w:name="_GoBack"/>
      <w:bookmarkEnd w:id="0"/>
    </w:p>
    <w:sectPr w:rsidR="00910D48" w:rsidRPr="003B37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8EB3" w14:textId="77777777" w:rsidR="003B379C" w:rsidRDefault="003B379C" w:rsidP="003B379C">
      <w:r>
        <w:separator/>
      </w:r>
    </w:p>
  </w:endnote>
  <w:endnote w:type="continuationSeparator" w:id="0">
    <w:p w14:paraId="45F582CD" w14:textId="77777777" w:rsidR="003B379C" w:rsidRDefault="003B379C" w:rsidP="003B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D158" w14:textId="77777777" w:rsidR="003B379C" w:rsidRDefault="003B379C" w:rsidP="003B379C">
      <w:r>
        <w:separator/>
      </w:r>
    </w:p>
  </w:footnote>
  <w:footnote w:type="continuationSeparator" w:id="0">
    <w:p w14:paraId="3F1311D9" w14:textId="77777777" w:rsidR="003B379C" w:rsidRDefault="003B379C" w:rsidP="003B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4A2D"/>
    <w:multiLevelType w:val="hybridMultilevel"/>
    <w:tmpl w:val="ED3C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E64351"/>
    <w:multiLevelType w:val="multilevel"/>
    <w:tmpl w:val="58123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9C"/>
    <w:rsid w:val="003B379C"/>
    <w:rsid w:val="00910D48"/>
    <w:rsid w:val="00F2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2817"/>
  <w15:chartTrackingRefBased/>
  <w15:docId w15:val="{6EE5B1F8-4578-4FC9-80C5-BFA1F366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2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2647B75461545A6E72F9896E09C25" ma:contentTypeVersion="13" ma:contentTypeDescription="Create a new document." ma:contentTypeScope="" ma:versionID="99f23bda05177e01287007d43b48b35b">
  <xsd:schema xmlns:xsd="http://www.w3.org/2001/XMLSchema" xmlns:xs="http://www.w3.org/2001/XMLSchema" xmlns:p="http://schemas.microsoft.com/office/2006/metadata/properties" xmlns:ns3="02e225af-7760-4746-9ade-c2c2b75c8805" xmlns:ns4="9a4c1f2d-99e1-4f9d-a727-ffd0affde9ea" targetNamespace="http://schemas.microsoft.com/office/2006/metadata/properties" ma:root="true" ma:fieldsID="00db9a90250fedceb5035c127bbc0e9c" ns3:_="" ns4:_="">
    <xsd:import namespace="02e225af-7760-4746-9ade-c2c2b75c8805"/>
    <xsd:import namespace="9a4c1f2d-99e1-4f9d-a727-ffd0affde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225af-7760-4746-9ade-c2c2b75c88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1f2d-99e1-4f9d-a727-ffd0affde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3DFC5-D5E6-4946-BE41-5B338E97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225af-7760-4746-9ade-c2c2b75c8805"/>
    <ds:schemaRef ds:uri="9a4c1f2d-99e1-4f9d-a727-ffd0affde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9E351-7E05-4767-9451-58126D1A1311}">
  <ds:schemaRefs>
    <ds:schemaRef ds:uri="http://schemas.microsoft.com/sharepoint/v3/contenttype/forms"/>
  </ds:schemaRefs>
</ds:datastoreItem>
</file>

<file path=customXml/itemProps3.xml><?xml version="1.0" encoding="utf-8"?>
<ds:datastoreItem xmlns:ds="http://schemas.openxmlformats.org/officeDocument/2006/customXml" ds:itemID="{E968DA31-EEA9-462B-B254-EC4D624EE4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Walker</dc:creator>
  <cp:keywords/>
  <dc:description/>
  <cp:lastModifiedBy>Derek Walker</cp:lastModifiedBy>
  <cp:revision>1</cp:revision>
  <dcterms:created xsi:type="dcterms:W3CDTF">2020-10-26T05:15:00Z</dcterms:created>
  <dcterms:modified xsi:type="dcterms:W3CDTF">2020-10-26T05:19:00Z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0x010100C5E2647B75461545A6E72F9896E09C25</vt:lpwstr>
  </property>
</Properties>
</file>