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FE548" w14:textId="31343262" w:rsidR="00E13E0C" w:rsidRPr="00EF007E" w:rsidRDefault="00BC1F20" w:rsidP="00BC1F20">
      <w:pPr>
        <w:jc w:val="center"/>
        <w:rPr>
          <w:rFonts w:ascii="Cambria" w:hAnsi="Cambria"/>
          <w:b/>
          <w:bCs/>
          <w:sz w:val="24"/>
          <w:szCs w:val="24"/>
          <w:u w:val="single"/>
        </w:rPr>
      </w:pPr>
      <w:r w:rsidRPr="00EF007E">
        <w:rPr>
          <w:rFonts w:ascii="Cambria" w:hAnsi="Cambria"/>
          <w:b/>
          <w:bCs/>
          <w:sz w:val="24"/>
          <w:szCs w:val="24"/>
          <w:u w:val="single"/>
        </w:rPr>
        <w:t>Narrabri Gas Project Submission</w:t>
      </w:r>
    </w:p>
    <w:p w14:paraId="3A7DB8C3" w14:textId="4E1CAA78" w:rsidR="00DF47BF" w:rsidRDefault="00DF47BF" w:rsidP="00DF47BF">
      <w:pPr>
        <w:jc w:val="right"/>
      </w:pPr>
      <w:r>
        <w:t>Axel Jenkin</w:t>
      </w:r>
    </w:p>
    <w:p w14:paraId="3CC4AA04" w14:textId="117DCA14" w:rsidR="00DF47BF" w:rsidRDefault="00DF47BF" w:rsidP="00DF47BF">
      <w:pPr>
        <w:jc w:val="right"/>
      </w:pPr>
      <w:r>
        <w:t>0480151123</w:t>
      </w:r>
    </w:p>
    <w:p w14:paraId="21BE283A" w14:textId="1090A495" w:rsidR="00DF47BF" w:rsidRPr="00FD31BE" w:rsidRDefault="00DF47BF" w:rsidP="00DF47BF">
      <w:pPr>
        <w:jc w:val="right"/>
      </w:pPr>
      <w:r>
        <w:t>NSW</w:t>
      </w:r>
    </w:p>
    <w:p w14:paraId="282AAAFC" w14:textId="384DC638" w:rsidR="00EF007E" w:rsidRPr="00EF007E" w:rsidRDefault="00EF007E" w:rsidP="00BC1F20">
      <w:pPr>
        <w:rPr>
          <w:b/>
          <w:bCs/>
        </w:rPr>
      </w:pPr>
      <w:r w:rsidRPr="00EF007E">
        <w:rPr>
          <w:b/>
          <w:bCs/>
        </w:rPr>
        <w:t>Introduction</w:t>
      </w:r>
    </w:p>
    <w:p w14:paraId="3A09FEA7" w14:textId="16467607" w:rsidR="00FD31BE" w:rsidRPr="00FD31BE" w:rsidRDefault="00FD31BE" w:rsidP="00BC1F20">
      <w:r w:rsidRPr="00FD31BE">
        <w:t xml:space="preserve">Dear </w:t>
      </w:r>
      <w:r w:rsidR="001226AA">
        <w:t>Commissioner</w:t>
      </w:r>
    </w:p>
    <w:p w14:paraId="4FF77D3B" w14:textId="43089308" w:rsidR="00FD31BE" w:rsidRDefault="00FD31BE" w:rsidP="00BC1F20">
      <w:r w:rsidRPr="00FD31BE">
        <w:t>I am writing this submission as a concerned citizen and as a member of an environmental organi</w:t>
      </w:r>
      <w:r>
        <w:t xml:space="preserve">sation (The Wilderness Society) which has been </w:t>
      </w:r>
      <w:r w:rsidR="00DE4892">
        <w:t xml:space="preserve">extremely </w:t>
      </w:r>
      <w:r>
        <w:t>active in its campaigning surrounding the present g</w:t>
      </w:r>
      <w:r w:rsidR="00237737">
        <w:t xml:space="preserve">as </w:t>
      </w:r>
      <w:r>
        <w:t xml:space="preserve">project proposed by Santos. </w:t>
      </w:r>
    </w:p>
    <w:p w14:paraId="27F59595" w14:textId="4B22B263" w:rsidR="00601108" w:rsidRDefault="00793E7A" w:rsidP="00BC1F20">
      <w:r>
        <w:t xml:space="preserve">As the members of the </w:t>
      </w:r>
      <w:r w:rsidR="006C2B05">
        <w:t>p</w:t>
      </w:r>
      <w:r>
        <w:t>anel will be aware, coal seam gas (CSG) production has become an intensely controversial subject</w:t>
      </w:r>
      <w:r w:rsidR="00A661BE">
        <w:t xml:space="preserve"> both internationally and domestically. </w:t>
      </w:r>
      <w:r w:rsidR="006C2B05">
        <w:t>Headlines abound regarding public frustration and outcry, disruption of hydrological functions, and geological destabilisation</w:t>
      </w:r>
      <w:r w:rsidR="00A661BE">
        <w:t>, all</w:t>
      </w:r>
      <w:r w:rsidR="006C2B05">
        <w:t xml:space="preserve"> </w:t>
      </w:r>
      <w:proofErr w:type="gramStart"/>
      <w:r w:rsidR="006C2B05">
        <w:t>as a result of</w:t>
      </w:r>
      <w:proofErr w:type="gramEnd"/>
      <w:r w:rsidR="006C2B05">
        <w:t xml:space="preserve"> </w:t>
      </w:r>
      <w:r w:rsidR="005553AF">
        <w:t>CSG</w:t>
      </w:r>
      <w:r w:rsidR="006C2B05">
        <w:t xml:space="preserve"> extra</w:t>
      </w:r>
      <w:r w:rsidR="005553AF">
        <w:t>ction</w:t>
      </w:r>
      <w:r w:rsidR="00A661BE">
        <w:t xml:space="preserve"> and production</w:t>
      </w:r>
      <w:r w:rsidR="005553AF">
        <w:t>.</w:t>
      </w:r>
      <w:r w:rsidR="00A661BE">
        <w:t xml:space="preserve"> </w:t>
      </w:r>
      <w:r w:rsidR="00C268D5">
        <w:t xml:space="preserve">Despite </w:t>
      </w:r>
      <w:r w:rsidR="00A661BE">
        <w:t>th</w:t>
      </w:r>
      <w:r w:rsidR="00EC53F3">
        <w:t>e</w:t>
      </w:r>
      <w:r w:rsidR="00A661BE">
        <w:t xml:space="preserve"> </w:t>
      </w:r>
      <w:r w:rsidR="00C268D5">
        <w:t>controversy,</w:t>
      </w:r>
      <w:r w:rsidR="00A661BE">
        <w:t xml:space="preserve"> Santos </w:t>
      </w:r>
      <w:r w:rsidR="00C268D5">
        <w:t>is</w:t>
      </w:r>
      <w:r w:rsidR="00B92CAD">
        <w:t xml:space="preserve"> </w:t>
      </w:r>
      <w:r w:rsidR="002D27E5">
        <w:t>now aiming to establish up</w:t>
      </w:r>
      <w:r w:rsidR="00C268D5">
        <w:t xml:space="preserve"> to 850 gas wells </w:t>
      </w:r>
      <w:r w:rsidR="002D27E5">
        <w:t xml:space="preserve">throughout </w:t>
      </w:r>
      <w:r w:rsidR="00C268D5">
        <w:t>the Narrabri/Pilliga region.</w:t>
      </w:r>
      <w:r w:rsidR="001C148C">
        <w:rPr>
          <w:rStyle w:val="FootnoteReference"/>
        </w:rPr>
        <w:footnoteReference w:id="1"/>
      </w:r>
      <w:r w:rsidR="00C268D5">
        <w:t xml:space="preserve"> </w:t>
      </w:r>
      <w:r w:rsidR="002D27E5">
        <w:t>W</w:t>
      </w:r>
      <w:r w:rsidR="00C268D5">
        <w:t>ith this</w:t>
      </w:r>
      <w:r w:rsidR="00601108">
        <w:t xml:space="preserve"> assessment proces</w:t>
      </w:r>
      <w:r w:rsidR="002D27E5">
        <w:t>s</w:t>
      </w:r>
      <w:r w:rsidR="00C268D5">
        <w:t>,</w:t>
      </w:r>
      <w:r w:rsidR="002D27E5">
        <w:t xml:space="preserve"> however,</w:t>
      </w:r>
      <w:r w:rsidR="00C268D5">
        <w:t xml:space="preserve"> we have</w:t>
      </w:r>
      <w:r w:rsidR="00601108">
        <w:t xml:space="preserve"> </w:t>
      </w:r>
      <w:r w:rsidR="00C268D5">
        <w:t xml:space="preserve">been </w:t>
      </w:r>
      <w:r w:rsidR="002D27E5">
        <w:t xml:space="preserve">gifted with </w:t>
      </w:r>
      <w:r w:rsidR="004453A1">
        <w:t>an</w:t>
      </w:r>
      <w:r w:rsidR="002D27E5">
        <w:t xml:space="preserve"> </w:t>
      </w:r>
      <w:r w:rsidR="00601108">
        <w:t>opportunity to</w:t>
      </w:r>
      <w:r w:rsidR="004453A1">
        <w:t xml:space="preserve"> stop the headlines before they are written</w:t>
      </w:r>
      <w:r w:rsidR="002D27E5">
        <w:t>.</w:t>
      </w:r>
    </w:p>
    <w:p w14:paraId="5A976BB8" w14:textId="00FAB3ED" w:rsidR="00B92CAD" w:rsidRDefault="004453A1" w:rsidP="00BC1F20">
      <w:r>
        <w:t xml:space="preserve">To demonstrate the need for </w:t>
      </w:r>
      <w:r w:rsidR="00C66B7B">
        <w:t xml:space="preserve">such </w:t>
      </w:r>
      <w:r>
        <w:t>precaution,</w:t>
      </w:r>
      <w:r w:rsidR="00B20ABC">
        <w:t xml:space="preserve"> I will </w:t>
      </w:r>
      <w:r w:rsidR="00B92CAD">
        <w:t xml:space="preserve">draw on two broad </w:t>
      </w:r>
      <w:r w:rsidR="00B20ABC">
        <w:t>areas of concern</w:t>
      </w:r>
      <w:r w:rsidR="00B92CAD">
        <w:t xml:space="preserve">: </w:t>
      </w:r>
      <w:r w:rsidR="00B20ABC">
        <w:t>the</w:t>
      </w:r>
      <w:r w:rsidR="00B92CAD">
        <w:t xml:space="preserve"> inadequate environmental </w:t>
      </w:r>
      <w:r w:rsidR="002D27E5">
        <w:t xml:space="preserve">assessment </w:t>
      </w:r>
      <w:r w:rsidR="00B92CAD">
        <w:t xml:space="preserve">in the proponent’s EIS; and </w:t>
      </w:r>
      <w:r w:rsidR="00B20ABC">
        <w:t>the</w:t>
      </w:r>
      <w:r w:rsidR="00EC53F3">
        <w:t xml:space="preserve"> non-existent </w:t>
      </w:r>
      <w:r w:rsidR="00B92CAD">
        <w:t>social license</w:t>
      </w:r>
      <w:r w:rsidR="00B20ABC">
        <w:t xml:space="preserve"> of the Narrabri Gas Project. </w:t>
      </w:r>
      <w:r w:rsidR="00B92CAD">
        <w:t xml:space="preserve"> </w:t>
      </w:r>
    </w:p>
    <w:p w14:paraId="4C54D775" w14:textId="7CAD9148" w:rsidR="002D27E5" w:rsidRPr="002D27E5" w:rsidRDefault="002D27E5" w:rsidP="00BC1F20">
      <w:pPr>
        <w:rPr>
          <w:b/>
          <w:bCs/>
        </w:rPr>
      </w:pPr>
      <w:r w:rsidRPr="002D27E5">
        <w:rPr>
          <w:b/>
          <w:bCs/>
        </w:rPr>
        <w:t>Environmental Assessment in Santos’ EIS</w:t>
      </w:r>
    </w:p>
    <w:p w14:paraId="471153F1" w14:textId="018AD97C" w:rsidR="00E97C44" w:rsidRDefault="002D27E5" w:rsidP="002D27E5">
      <w:r>
        <w:t>To begin</w:t>
      </w:r>
      <w:r w:rsidR="004453A1">
        <w:t>, as noted by t</w:t>
      </w:r>
      <w:r w:rsidR="00DF52BE">
        <w:t>he IESC in its appraisal of the EIS, there exist significant</w:t>
      </w:r>
      <w:r w:rsidR="004453A1">
        <w:t xml:space="preserve"> </w:t>
      </w:r>
      <w:r w:rsidR="00DF52BE">
        <w:t xml:space="preserve">knowledge gaps </w:t>
      </w:r>
      <w:r w:rsidR="004C4CD9">
        <w:t xml:space="preserve">regarding the hydrological implications of the project, gaps </w:t>
      </w:r>
      <w:r w:rsidR="00DF52BE">
        <w:t xml:space="preserve">which have been inadequately </w:t>
      </w:r>
      <w:r w:rsidR="004C4CD9">
        <w:t xml:space="preserve">addressed </w:t>
      </w:r>
      <w:r w:rsidR="00DF52BE">
        <w:t>by the proponen</w:t>
      </w:r>
      <w:r w:rsidR="00DE4892">
        <w:t>t</w:t>
      </w:r>
      <w:r w:rsidR="00DF52BE">
        <w:t>.</w:t>
      </w:r>
      <w:r w:rsidR="004453A1">
        <w:rPr>
          <w:rStyle w:val="FootnoteReference"/>
        </w:rPr>
        <w:footnoteReference w:id="2"/>
      </w:r>
      <w:r w:rsidR="009E3717">
        <w:t xml:space="preserve"> </w:t>
      </w:r>
      <w:r w:rsidR="004C4CD9">
        <w:t xml:space="preserve">First, </w:t>
      </w:r>
      <w:r w:rsidR="004455DB">
        <w:t xml:space="preserve">the plan for the </w:t>
      </w:r>
      <w:r w:rsidR="004C4CD9">
        <w:t>management and storage of produced water from</w:t>
      </w:r>
      <w:r w:rsidR="00237737">
        <w:t xml:space="preserve"> CSG </w:t>
      </w:r>
      <w:r w:rsidR="004C4CD9">
        <w:t xml:space="preserve">extraction </w:t>
      </w:r>
      <w:r w:rsidR="004455DB">
        <w:t>is highly questionable</w:t>
      </w:r>
      <w:r w:rsidR="00C66B7B">
        <w:rPr>
          <w:rStyle w:val="FootnoteReference"/>
        </w:rPr>
        <w:footnoteReference w:id="3"/>
      </w:r>
      <w:r w:rsidR="004455DB">
        <w:t xml:space="preserve"> </w:t>
      </w:r>
      <w:r w:rsidR="00C66B7B">
        <w:t xml:space="preserve">Here, the </w:t>
      </w:r>
      <w:r w:rsidR="001C148C">
        <w:t xml:space="preserve">EISC </w:t>
      </w:r>
      <w:r w:rsidR="00C66B7B">
        <w:t xml:space="preserve">has </w:t>
      </w:r>
      <w:r w:rsidR="001C148C">
        <w:t>identif</w:t>
      </w:r>
      <w:r w:rsidR="00C66B7B">
        <w:t xml:space="preserve">ied </w:t>
      </w:r>
      <w:r w:rsidR="001C148C">
        <w:t>discharge of ammonia-tainted water as a particularly pressing, yet unanswered, concern</w:t>
      </w:r>
      <w:r w:rsidR="004455DB">
        <w:t>.</w:t>
      </w:r>
      <w:r w:rsidR="001C148C">
        <w:rPr>
          <w:rStyle w:val="FootnoteReference"/>
        </w:rPr>
        <w:footnoteReference w:id="4"/>
      </w:r>
      <w:r w:rsidR="004455DB">
        <w:t xml:space="preserve"> Further, data regarding the effects of </w:t>
      </w:r>
      <w:r w:rsidR="001C148C">
        <w:t xml:space="preserve">such </w:t>
      </w:r>
      <w:r w:rsidR="004455DB">
        <w:t xml:space="preserve">discharge on biota is limited to mammals and birds, an oversight which betrays a misunderstanding of the </w:t>
      </w:r>
      <w:r w:rsidR="001C148C">
        <w:t xml:space="preserve">networked nature </w:t>
      </w:r>
      <w:r w:rsidR="004455DB">
        <w:t>of ecosystems.</w:t>
      </w:r>
      <w:r w:rsidR="001C148C">
        <w:rPr>
          <w:rStyle w:val="FootnoteReference"/>
        </w:rPr>
        <w:footnoteReference w:id="5"/>
      </w:r>
      <w:r w:rsidR="004455DB">
        <w:t xml:space="preserve"> Second, </w:t>
      </w:r>
      <w:r w:rsidR="00E97C44">
        <w:t xml:space="preserve">given the noted impacts of </w:t>
      </w:r>
      <w:r w:rsidR="00237737">
        <w:t>CSG</w:t>
      </w:r>
      <w:r w:rsidR="00E97C44">
        <w:t xml:space="preserve"> extraction on groundwater reserves, it should be assumed that comprehensive groundwater monitoring systems would be in place and the local impacts well-understood; however, this is not the case.</w:t>
      </w:r>
      <w:r w:rsidR="00E97C44">
        <w:rPr>
          <w:rStyle w:val="FootnoteReference"/>
        </w:rPr>
        <w:footnoteReference w:id="6"/>
      </w:r>
      <w:r w:rsidR="00E97C44">
        <w:t xml:space="preserve"> Notably, the proponent’s assessment of groundwater dependent ecosystems in the region is incredibly lacklustre, gathering little field data on potential ecosystems of this sort and assigning them low ecological values despite th</w:t>
      </w:r>
      <w:r w:rsidR="00C66B7B">
        <w:t>is</w:t>
      </w:r>
      <w:r w:rsidR="00E97C44">
        <w:t xml:space="preserve"> lack of data.</w:t>
      </w:r>
      <w:r w:rsidR="00E97C44">
        <w:rPr>
          <w:rStyle w:val="FootnoteReference"/>
        </w:rPr>
        <w:footnoteReference w:id="7"/>
      </w:r>
    </w:p>
    <w:p w14:paraId="4557D432" w14:textId="74D45F8C" w:rsidR="00D21A82" w:rsidRDefault="007E639B" w:rsidP="002D27E5">
      <w:r>
        <w:lastRenderedPageBreak/>
        <w:t xml:space="preserve">There is also reason to be weary </w:t>
      </w:r>
      <w:r w:rsidR="00DE4892">
        <w:t>of</w:t>
      </w:r>
      <w:r>
        <w:t xml:space="preserve"> the role this project may play in exacerbating existing trends of climate change. </w:t>
      </w:r>
      <w:r w:rsidR="003E1C45">
        <w:t>It is increasingly well documented the relationship between CSG production and methane emissions through both burning and supply chain leakage.</w:t>
      </w:r>
      <w:r w:rsidR="003E1C45">
        <w:rPr>
          <w:rStyle w:val="FootnoteReference"/>
        </w:rPr>
        <w:footnoteReference w:id="8"/>
      </w:r>
      <w:r w:rsidR="003C2F38">
        <w:t xml:space="preserve"> Indeed,</w:t>
      </w:r>
      <w:r w:rsidR="002510C3">
        <w:t xml:space="preserve"> prior to the marked increase in natural gas production in this new millennium, atmospheric methane was plateauing, whereas now we observe, once again, a sharp rise.</w:t>
      </w:r>
      <w:r w:rsidR="002510C3">
        <w:rPr>
          <w:rStyle w:val="FootnoteReference"/>
        </w:rPr>
        <w:footnoteReference w:id="9"/>
      </w:r>
      <w:r w:rsidR="002510C3">
        <w:t xml:space="preserve"> In the short-term, th</w:t>
      </w:r>
      <w:r w:rsidR="00A14AF8">
        <w:t>is</w:t>
      </w:r>
      <w:r w:rsidR="002510C3">
        <w:t xml:space="preserve"> increasing concentration of atmospheric methane is incredibly troubling. As a greenhouse gas, methane is 86 times more potent than CO2 over a 20-year period, and around 30 times more potent over a 100-year timeline.</w:t>
      </w:r>
      <w:r w:rsidR="002510C3">
        <w:rPr>
          <w:rStyle w:val="FootnoteReference"/>
        </w:rPr>
        <w:footnoteReference w:id="10"/>
      </w:r>
      <w:r w:rsidR="002510C3">
        <w:t xml:space="preserve"> </w:t>
      </w:r>
      <w:r>
        <w:t>Unfortunately, however, t</w:t>
      </w:r>
      <w:r w:rsidR="00C66B7B">
        <w:t xml:space="preserve">he </w:t>
      </w:r>
      <w:r w:rsidR="00A14AF8">
        <w:t>p</w:t>
      </w:r>
      <w:r w:rsidR="00D939BD">
        <w:t>roponent</w:t>
      </w:r>
      <w:r w:rsidR="00C66B7B">
        <w:t xml:space="preserve"> has done little to assuage </w:t>
      </w:r>
      <w:r>
        <w:t>these</w:t>
      </w:r>
      <w:r w:rsidR="00C66B7B">
        <w:t xml:space="preserve"> concerns</w:t>
      </w:r>
      <w:r w:rsidR="00A14AF8">
        <w:t>, choosing instead to deny their legitimacy</w:t>
      </w:r>
      <w:r w:rsidR="00C66B7B">
        <w:t>.</w:t>
      </w:r>
      <w:r w:rsidR="00D939BD">
        <w:t xml:space="preserve"> Here, we can point to two key claims in the EIS intended to downplay the climatic significance of the project.</w:t>
      </w:r>
      <w:r w:rsidR="00DC51FF">
        <w:t xml:space="preserve"> Firstly, it is argued </w:t>
      </w:r>
      <w:r w:rsidR="00FE47E2">
        <w:t>that the emissions of the project are low relative to Australia’s total emissions</w:t>
      </w:r>
      <w:r w:rsidR="00DC51FF">
        <w:t xml:space="preserve">, implying that </w:t>
      </w:r>
      <w:r w:rsidR="00D939BD">
        <w:t xml:space="preserve">action against the project in the name of climate mitigation is </w:t>
      </w:r>
      <w:r w:rsidR="0087384C">
        <w:t>unnecessary</w:t>
      </w:r>
      <w:r w:rsidR="00DC51FF">
        <w:t>.</w:t>
      </w:r>
      <w:r w:rsidR="00D939BD">
        <w:rPr>
          <w:rStyle w:val="FootnoteReference"/>
        </w:rPr>
        <w:footnoteReference w:id="11"/>
      </w:r>
      <w:r w:rsidR="00DC51FF">
        <w:t xml:space="preserve"> </w:t>
      </w:r>
      <w:r w:rsidR="0087384C">
        <w:t xml:space="preserve">Such an argument ignores the acknowledged need for small mitigatory steps in fighting climate change and </w:t>
      </w:r>
      <w:r w:rsidR="00DC51FF">
        <w:t xml:space="preserve">has been </w:t>
      </w:r>
      <w:r w:rsidR="00BD57F2">
        <w:t>deemed</w:t>
      </w:r>
      <w:r w:rsidR="00DC51FF">
        <w:t xml:space="preserve"> irrelevant </w:t>
      </w:r>
      <w:r w:rsidR="00D939BD">
        <w:t xml:space="preserve">in several recent cases, most salient of which </w:t>
      </w:r>
      <w:r w:rsidR="00BD57F2">
        <w:t>being</w:t>
      </w:r>
      <w:r w:rsidR="00D939BD">
        <w:t xml:space="preserve"> the Bylong Coal Project determination in which the IPC dismissed a similar appeal to scale.</w:t>
      </w:r>
      <w:r w:rsidR="00D939BD">
        <w:rPr>
          <w:rStyle w:val="FootnoteReference"/>
        </w:rPr>
        <w:footnoteReference w:id="12"/>
      </w:r>
      <w:r w:rsidR="00FE47E2">
        <w:t xml:space="preserve"> </w:t>
      </w:r>
      <w:r w:rsidR="00D939BD">
        <w:t xml:space="preserve">Secondly, </w:t>
      </w:r>
      <w:r w:rsidR="005E111B">
        <w:t xml:space="preserve">the proponent claims </w:t>
      </w:r>
      <w:r w:rsidR="00FE47E2">
        <w:t xml:space="preserve">that natural gas is valuable as a </w:t>
      </w:r>
      <w:r w:rsidR="005E111B">
        <w:t>climate mitigation option</w:t>
      </w:r>
      <w:r w:rsidR="00FE47E2">
        <w:t xml:space="preserve"> due to its</w:t>
      </w:r>
      <w:r w:rsidR="0087384C">
        <w:t xml:space="preserve"> low relative greenhouse gas intensity.</w:t>
      </w:r>
      <w:r w:rsidR="0087384C">
        <w:rPr>
          <w:rStyle w:val="FootnoteReference"/>
        </w:rPr>
        <w:footnoteReference w:id="13"/>
      </w:r>
      <w:r w:rsidR="0087384C">
        <w:t xml:space="preserve"> Indeed, the proponent touts CSG as a low-carbon energy source</w:t>
      </w:r>
      <w:r w:rsidR="00BD57F2">
        <w:t xml:space="preserve"> which is</w:t>
      </w:r>
      <w:r w:rsidR="0087384C">
        <w:t xml:space="preserve"> key to the realisation of ecologically sustainable development.</w:t>
      </w:r>
      <w:r w:rsidR="0087384C">
        <w:rPr>
          <w:rStyle w:val="FootnoteReference"/>
        </w:rPr>
        <w:footnoteReference w:id="14"/>
      </w:r>
      <w:r w:rsidR="0087384C">
        <w:t xml:space="preserve"> While these arguments are not </w:t>
      </w:r>
      <w:r w:rsidR="00657702">
        <w:t>without merit</w:t>
      </w:r>
      <w:r w:rsidR="0087384C">
        <w:t xml:space="preserve"> – CSG is certainly low-carbon compared to coal production and </w:t>
      </w:r>
      <w:r w:rsidR="00BD57F2">
        <w:t>consumption</w:t>
      </w:r>
      <w:r w:rsidR="0087384C">
        <w:t xml:space="preserve"> – </w:t>
      </w:r>
      <w:r w:rsidR="006104C6">
        <w:t>the proponent downplays their responsibility for downstream emissions and overlooks the potential scale of fugitive emissions.</w:t>
      </w:r>
      <w:r w:rsidR="006104C6">
        <w:rPr>
          <w:rStyle w:val="FootnoteReference"/>
        </w:rPr>
        <w:footnoteReference w:id="15"/>
      </w:r>
      <w:r w:rsidR="006104C6">
        <w:t xml:space="preserve"> If these sources of methane are taken into account, the climatic benefits of CSG as compared to coal production may be negated.</w:t>
      </w:r>
      <w:r w:rsidR="006104C6">
        <w:rPr>
          <w:rStyle w:val="FootnoteReference"/>
        </w:rPr>
        <w:footnoteReference w:id="16"/>
      </w:r>
    </w:p>
    <w:p w14:paraId="1197AFC1" w14:textId="1AC16020" w:rsidR="00DF52BE" w:rsidRDefault="009E3717" w:rsidP="002D27E5">
      <w:r>
        <w:t xml:space="preserve">We can see, then, that there is a distinct lack of scientific certainty </w:t>
      </w:r>
      <w:r w:rsidR="00F10B0D">
        <w:t>regarding</w:t>
      </w:r>
      <w:r>
        <w:t xml:space="preserve"> </w:t>
      </w:r>
      <w:r w:rsidR="00F10B0D">
        <w:t xml:space="preserve">major components of the proposal, </w:t>
      </w:r>
      <w:r>
        <w:t xml:space="preserve">with the proponent likely underestimating </w:t>
      </w:r>
      <w:r w:rsidR="00F10B0D">
        <w:t>the breadth and severity of the project’s potential impacts.</w:t>
      </w:r>
    </w:p>
    <w:p w14:paraId="03A0829C" w14:textId="1D77817C" w:rsidR="00DF52BE" w:rsidRPr="00F10B0D" w:rsidRDefault="00F10B0D" w:rsidP="002D27E5">
      <w:pPr>
        <w:rPr>
          <w:b/>
          <w:bCs/>
        </w:rPr>
      </w:pPr>
      <w:r w:rsidRPr="00F10B0D">
        <w:rPr>
          <w:b/>
          <w:bCs/>
        </w:rPr>
        <w:t>Social License</w:t>
      </w:r>
    </w:p>
    <w:p w14:paraId="0CAF235A" w14:textId="2EB49EF3" w:rsidR="00F10B0D" w:rsidRDefault="00F10B0D" w:rsidP="002D27E5">
      <w:r>
        <w:t xml:space="preserve">The community in Northwest NSW has responded </w:t>
      </w:r>
      <w:r w:rsidR="00403068">
        <w:t>to the</w:t>
      </w:r>
      <w:r w:rsidR="007E3CA3">
        <w:t>se uncertainties</w:t>
      </w:r>
      <w:r w:rsidR="00403068">
        <w:t xml:space="preserve"> with widespread anxiety. Indeed, of the 23,000 submissions submitted during the assessment of the project, 98% opposed Santos’ plans.</w:t>
      </w:r>
      <w:r w:rsidR="00403068">
        <w:rPr>
          <w:rStyle w:val="FootnoteReference"/>
        </w:rPr>
        <w:footnoteReference w:id="17"/>
      </w:r>
      <w:r w:rsidR="0063340C">
        <w:t xml:space="preserve"> Unfortunately, however, opportunities for genuine public participation have been scarce, with key information being suppressed and Santos’</w:t>
      </w:r>
      <w:r w:rsidR="007E3CA3">
        <w:t xml:space="preserve"> plans for water management left largely </w:t>
      </w:r>
      <w:r w:rsidR="007E3CA3">
        <w:lastRenderedPageBreak/>
        <w:t>undescribed</w:t>
      </w:r>
      <w:r w:rsidR="0063340C">
        <w:t>.</w:t>
      </w:r>
      <w:r w:rsidR="0063340C">
        <w:rPr>
          <w:rStyle w:val="FootnoteReference"/>
        </w:rPr>
        <w:footnoteReference w:id="18"/>
      </w:r>
      <w:r w:rsidR="00305019">
        <w:t xml:space="preserve"> While the public hearing and current submission process are promising moves, it remains the case that community fears regarding impacts on groundwater and local flora and fauna have not been addressed by the proponent</w:t>
      </w:r>
      <w:r w:rsidR="006D497C">
        <w:t>.</w:t>
      </w:r>
    </w:p>
    <w:p w14:paraId="576D1C1D" w14:textId="49E3EF8B" w:rsidR="007E3CA3" w:rsidRDefault="007E3CA3" w:rsidP="007E3CA3">
      <w:r>
        <w:t xml:space="preserve">Santos has aimed to dispel </w:t>
      </w:r>
      <w:r w:rsidR="006D497C">
        <w:t>these</w:t>
      </w:r>
      <w:r>
        <w:t xml:space="preserve"> community worries by pointing to the economic benefits of the project</w:t>
      </w:r>
      <w:r w:rsidR="00EB4A31">
        <w:t xml:space="preserve">, </w:t>
      </w:r>
      <w:r w:rsidR="00F927DB">
        <w:t>promis</w:t>
      </w:r>
      <w:r w:rsidR="00EB4A31">
        <w:t xml:space="preserve">ing </w:t>
      </w:r>
      <w:r w:rsidR="006D497C">
        <w:t>1300 jobs and $1.2bn in royalties</w:t>
      </w:r>
      <w:r w:rsidR="00EB4A31">
        <w:t xml:space="preserve"> among a slew of other claims</w:t>
      </w:r>
      <w:r w:rsidR="00F927DB">
        <w:t>.</w:t>
      </w:r>
      <w:r w:rsidR="00F927DB">
        <w:rPr>
          <w:rStyle w:val="FootnoteReference"/>
        </w:rPr>
        <w:footnoteReference w:id="19"/>
      </w:r>
      <w:r w:rsidR="00F927DB">
        <w:t xml:space="preserve"> Yet, the economic</w:t>
      </w:r>
      <w:r w:rsidR="00EB4A31">
        <w:t xml:space="preserve"> virtues </w:t>
      </w:r>
      <w:r w:rsidR="00F927DB">
        <w:t xml:space="preserve">of gas extraction </w:t>
      </w:r>
      <w:r w:rsidR="00EB4A31">
        <w:t>are</w:t>
      </w:r>
      <w:r w:rsidR="00F927DB">
        <w:t xml:space="preserve"> less clear than Santos would </w:t>
      </w:r>
      <w:r w:rsidR="00EB4A31">
        <w:t>suggest</w:t>
      </w:r>
      <w:r w:rsidR="00F927DB">
        <w:t>.</w:t>
      </w:r>
      <w:r w:rsidR="00EB4A31">
        <w:t xml:space="preserve"> </w:t>
      </w:r>
      <w:r w:rsidR="00237737">
        <w:t xml:space="preserve">Indeed, </w:t>
      </w:r>
      <w:r w:rsidR="00EB4A31">
        <w:t xml:space="preserve">there is </w:t>
      </w:r>
      <w:r w:rsidR="00237737">
        <w:t xml:space="preserve">good reason to believe </w:t>
      </w:r>
      <w:r w:rsidR="00EB4A31">
        <w:t xml:space="preserve">that CSG production is swiftly becoming an economic burden rather than a benefit. </w:t>
      </w:r>
      <w:r w:rsidR="00237737">
        <w:t>Santos’ recent business decisions are evidence of this, withdrawing from its proposed projects in the Northern Territory, delaying its Barossa field project for the foreseeable future, and reducing its capital expenditure by 38% for 2020.</w:t>
      </w:r>
      <w:r w:rsidR="00237737">
        <w:rPr>
          <w:rStyle w:val="FootnoteReference"/>
        </w:rPr>
        <w:footnoteReference w:id="20"/>
      </w:r>
      <w:r w:rsidR="00237737">
        <w:t xml:space="preserve"> Further, since 2014, Santos has been forced to write off close to $7bn relating to its CSG operations.</w:t>
      </w:r>
      <w:r w:rsidR="00237737">
        <w:rPr>
          <w:rStyle w:val="FootnoteReference"/>
        </w:rPr>
        <w:footnoteReference w:id="21"/>
      </w:r>
      <w:r w:rsidR="00237737">
        <w:t xml:space="preserve"> Would it really be in the Government’s best interests to invest in an industry which shows such visible signs of downturn? More importantly, would it really be </w:t>
      </w:r>
      <w:r w:rsidR="006C3B5C">
        <w:t>good for the community to have a large scale</w:t>
      </w:r>
      <w:r w:rsidR="00206B51">
        <w:t>, environmentally risky</w:t>
      </w:r>
      <w:r w:rsidR="006C3B5C">
        <w:t xml:space="preserve"> remnant of a waning industry </w:t>
      </w:r>
      <w:r w:rsidR="00206B51">
        <w:t>in the local area</w:t>
      </w:r>
      <w:r w:rsidR="006C3B5C">
        <w:t xml:space="preserve">? </w:t>
      </w:r>
      <w:r w:rsidR="00206B51">
        <w:t xml:space="preserve">To these questions, </w:t>
      </w:r>
      <w:r w:rsidR="006C3B5C">
        <w:t>I would answer “no”.</w:t>
      </w:r>
    </w:p>
    <w:p w14:paraId="1650C134" w14:textId="5FD108B9" w:rsidR="007E3CA3" w:rsidRPr="00AE1ABF" w:rsidRDefault="00AE1ABF" w:rsidP="007E3CA3">
      <w:pPr>
        <w:rPr>
          <w:b/>
          <w:bCs/>
        </w:rPr>
      </w:pPr>
      <w:r w:rsidRPr="00AE1ABF">
        <w:rPr>
          <w:b/>
          <w:bCs/>
        </w:rPr>
        <w:t>Conclusion</w:t>
      </w:r>
    </w:p>
    <w:p w14:paraId="31065EE6" w14:textId="5C73664F" w:rsidR="00A14AF8" w:rsidRDefault="00BC1F20" w:rsidP="00BC1F20">
      <w:r w:rsidRPr="00FD31BE">
        <w:t>At this stage,</w:t>
      </w:r>
      <w:r w:rsidR="00AE1ABF">
        <w:t xml:space="preserve"> with the failure of Santos to provide adequate management plans</w:t>
      </w:r>
      <w:r w:rsidR="00206B51">
        <w:t>,</w:t>
      </w:r>
      <w:r w:rsidR="00AE1ABF">
        <w:t xml:space="preserve"> the overwhelming community opposition,</w:t>
      </w:r>
      <w:r w:rsidR="00206B51">
        <w:t xml:space="preserve"> and the questionable economic basis, approval of the Narrabri Gas Project would be unwise. This project has already generated headlines regarding its assessment process, </w:t>
      </w:r>
      <w:proofErr w:type="gramStart"/>
      <w:r w:rsidR="00206B51">
        <w:t>let’s</w:t>
      </w:r>
      <w:proofErr w:type="gramEnd"/>
      <w:r w:rsidR="00206B51">
        <w:t xml:space="preserve"> not allow any to be written about its impacts.</w:t>
      </w:r>
    </w:p>
    <w:p w14:paraId="2B062DFB" w14:textId="555913FF" w:rsidR="001226AA" w:rsidRPr="001226AA" w:rsidRDefault="001226AA" w:rsidP="00BC1F20">
      <w:pPr>
        <w:rPr>
          <w:b/>
          <w:bCs/>
        </w:rPr>
      </w:pPr>
      <w:r w:rsidRPr="001226AA">
        <w:rPr>
          <w:b/>
          <w:bCs/>
        </w:rPr>
        <w:t>Bibliography</w:t>
      </w:r>
    </w:p>
    <w:p w14:paraId="3EBF62DA" w14:textId="3FF0E077" w:rsidR="001226AA" w:rsidRDefault="001226AA" w:rsidP="00BC1F20">
      <w:pPr>
        <w:rPr>
          <w:lang w:val="en-US"/>
        </w:rPr>
      </w:pPr>
      <w:r>
        <w:rPr>
          <w:lang w:val="en-US"/>
        </w:rPr>
        <w:t>IESC</w:t>
      </w:r>
      <w:r>
        <w:rPr>
          <w:lang w:val="en-US"/>
        </w:rPr>
        <w:t xml:space="preserve">. </w:t>
      </w:r>
      <w:r>
        <w:rPr>
          <w:lang w:val="en-US"/>
        </w:rPr>
        <w:t>“Advice to Decision Maker on Coal Seam Gas Project</w:t>
      </w:r>
      <w:r>
        <w:rPr>
          <w:lang w:val="en-US"/>
        </w:rPr>
        <w:t>.</w:t>
      </w:r>
      <w:r>
        <w:rPr>
          <w:lang w:val="en-US"/>
        </w:rPr>
        <w:t xml:space="preserve">” </w:t>
      </w:r>
      <w:r>
        <w:rPr>
          <w:lang w:val="en-US"/>
        </w:rPr>
        <w:t>R</w:t>
      </w:r>
      <w:r>
        <w:rPr>
          <w:lang w:val="en-US"/>
        </w:rPr>
        <w:t>esearch report prepared for The Australian Government Department of the Environment and Energy &amp; The NSW Department of Planning and Environment</w:t>
      </w:r>
      <w:r>
        <w:rPr>
          <w:lang w:val="en-US"/>
        </w:rPr>
        <w:t xml:space="preserve">. </w:t>
      </w:r>
      <w:r>
        <w:rPr>
          <w:lang w:val="en-US"/>
        </w:rPr>
        <w:t>8 August 2017.</w:t>
      </w:r>
    </w:p>
    <w:p w14:paraId="16E0070E" w14:textId="412A3C16" w:rsidR="001226AA" w:rsidRDefault="001226AA" w:rsidP="00BC1F20">
      <w:pPr>
        <w:rPr>
          <w:lang w:val="en-US"/>
        </w:rPr>
      </w:pPr>
      <w:r>
        <w:t>Kennedy,</w:t>
      </w:r>
      <w:r w:rsidRPr="001226AA">
        <w:t xml:space="preserve"> </w:t>
      </w:r>
      <w:r>
        <w:t>Amanda</w:t>
      </w:r>
      <w:r>
        <w:t>.</w:t>
      </w:r>
      <w:r>
        <w:t xml:space="preserve"> </w:t>
      </w:r>
      <w:r w:rsidRPr="00E86999">
        <w:rPr>
          <w:i/>
          <w:iCs/>
          <w:lang w:val="en-US"/>
        </w:rPr>
        <w:t>Environmental Justice and Land Use Conflict: The Governance of Mineral and Gas Resource Development</w:t>
      </w:r>
      <w:r>
        <w:rPr>
          <w:lang w:val="en-US"/>
        </w:rPr>
        <w:t xml:space="preserve">. </w:t>
      </w:r>
      <w:r>
        <w:rPr>
          <w:lang w:val="en-US"/>
        </w:rPr>
        <w:t>New York, NY: Routledge, 2017.</w:t>
      </w:r>
    </w:p>
    <w:p w14:paraId="7B603FE8" w14:textId="2D9EF5C4" w:rsidR="001226AA" w:rsidRDefault="001226AA" w:rsidP="00BC1F20">
      <w:r>
        <w:t>Morton,</w:t>
      </w:r>
      <w:r>
        <w:t xml:space="preserve"> Adam.</w:t>
      </w:r>
      <w:r>
        <w:t xml:space="preserve"> “Santos $3.6bn Narrabri Ga</w:t>
      </w:r>
      <w:r>
        <w:t>s</w:t>
      </w:r>
      <w:r>
        <w:t xml:space="preserve"> Project Formally Backed by NSW Government</w:t>
      </w:r>
      <w:r>
        <w:t>.</w:t>
      </w:r>
      <w:r>
        <w:t xml:space="preserve">” </w:t>
      </w:r>
      <w:r>
        <w:rPr>
          <w:i/>
          <w:iCs/>
        </w:rPr>
        <w:t xml:space="preserve">The </w:t>
      </w:r>
      <w:r w:rsidRPr="00E86999">
        <w:rPr>
          <w:i/>
          <w:iCs/>
        </w:rPr>
        <w:t>Guardian</w:t>
      </w:r>
      <w:r>
        <w:rPr>
          <w:i/>
          <w:iCs/>
        </w:rPr>
        <w:t>.</w:t>
      </w:r>
      <w:r>
        <w:rPr>
          <w:i/>
          <w:iCs/>
        </w:rPr>
        <w:t xml:space="preserve"> </w:t>
      </w:r>
      <w:r>
        <w:t xml:space="preserve">12 June 2020. Accessed: </w:t>
      </w:r>
      <w:hyperlink r:id="rId8" w:history="1">
        <w:r w:rsidRPr="00E3489E">
          <w:rPr>
            <w:rStyle w:val="Hyperlink"/>
          </w:rPr>
          <w:t>https://www.theguardian.com/australia-news/2020/jun/12/santos-narrabri-gas-project-formally-backed-by-nsw-government</w:t>
        </w:r>
      </w:hyperlink>
    </w:p>
    <w:p w14:paraId="46471EFE" w14:textId="137E5DD7" w:rsidR="0039491E" w:rsidRDefault="0039491E" w:rsidP="00BC1F20">
      <w:pPr>
        <w:rPr>
          <w:lang w:val="en-US"/>
        </w:rPr>
      </w:pPr>
      <w:r>
        <w:t>Robertson,</w:t>
      </w:r>
      <w:r w:rsidRPr="0039491E">
        <w:t xml:space="preserve"> </w:t>
      </w:r>
      <w:r>
        <w:t>Bruce</w:t>
      </w:r>
      <w:r>
        <w:t>.</w:t>
      </w:r>
      <w:r>
        <w:t xml:space="preserve"> “Gas Cannot Stimulate the Economy, Reduce Emissions, or Provide Cheap Power</w:t>
      </w:r>
      <w:r>
        <w:t>.</w:t>
      </w:r>
      <w:r>
        <w:t xml:space="preserve">” </w:t>
      </w:r>
      <w:r>
        <w:rPr>
          <w:i/>
          <w:iCs/>
        </w:rPr>
        <w:t>Institute for Energy Economics and Financial Analysis</w:t>
      </w:r>
      <w:r>
        <w:t>.</w:t>
      </w:r>
      <w:r>
        <w:t xml:space="preserve"> 2020.</w:t>
      </w:r>
    </w:p>
    <w:p w14:paraId="31E35DF1" w14:textId="13014992" w:rsidR="001226AA" w:rsidRDefault="001226AA" w:rsidP="00BC1F20">
      <w:r>
        <w:t>Santos</w:t>
      </w:r>
      <w:r>
        <w:t>.</w:t>
      </w:r>
      <w:r>
        <w:t xml:space="preserve"> </w:t>
      </w:r>
      <w:r>
        <w:rPr>
          <w:i/>
          <w:iCs/>
        </w:rPr>
        <w:t>Environmental Impact Statement: Chapter 24 Greenhouse Gas</w:t>
      </w:r>
      <w:r>
        <w:t>.</w:t>
      </w:r>
      <w:r>
        <w:t xml:space="preserve"> 2017. Accessed: </w:t>
      </w:r>
      <w:hyperlink r:id="rId9" w:history="1">
        <w:r>
          <w:rPr>
            <w:rStyle w:val="Hyperlink"/>
          </w:rPr>
          <w:t>http://majorprojects.planning.nsw.gov.au/index.pl?action=view_job&amp;job_id=6456</w:t>
        </w:r>
      </w:hyperlink>
    </w:p>
    <w:p w14:paraId="337010F9" w14:textId="5B5802A2" w:rsidR="0039491E" w:rsidRDefault="0039491E" w:rsidP="00BC1F20">
      <w:r>
        <w:t>Santos</w:t>
      </w:r>
      <w:r>
        <w:t>.</w:t>
      </w:r>
      <w:r>
        <w:t xml:space="preserve"> “The Narrabri Gas Project: Environmental Impact Statement Fact Sheet</w:t>
      </w:r>
      <w:r>
        <w:t>.</w:t>
      </w:r>
      <w:r>
        <w:t xml:space="preserve">” February 2017. Accessed: </w:t>
      </w:r>
      <w:hyperlink r:id="rId10" w:history="1">
        <w:r>
          <w:rPr>
            <w:rStyle w:val="Hyperlink"/>
          </w:rPr>
          <w:t>https://narrabrigasproject.com.au/uploads/2018/02/FACT-SHEET-EIS-Website.pdf</w:t>
        </w:r>
      </w:hyperlink>
    </w:p>
    <w:p w14:paraId="5561130C" w14:textId="7845A1C0" w:rsidR="001226AA" w:rsidRDefault="001226AA" w:rsidP="00BC1F20">
      <w:pPr>
        <w:rPr>
          <w:lang w:val="en-US"/>
        </w:rPr>
      </w:pPr>
      <w:proofErr w:type="spellStart"/>
      <w:r>
        <w:lastRenderedPageBreak/>
        <w:t>Tombrook</w:t>
      </w:r>
      <w:proofErr w:type="spellEnd"/>
      <w:r>
        <w:t xml:space="preserve">, </w:t>
      </w:r>
      <w:r>
        <w:t xml:space="preserve">Antoinette. </w:t>
      </w:r>
      <w:r>
        <w:t>“Santos’ Narrabri Gas Project Seeks Approval for 850 CSG Wells in Northwest NSW</w:t>
      </w:r>
      <w:r>
        <w:t>.</w:t>
      </w:r>
      <w:r>
        <w:t xml:space="preserve">” </w:t>
      </w:r>
      <w:proofErr w:type="spellStart"/>
      <w:r>
        <w:rPr>
          <w:i/>
          <w:iCs/>
        </w:rPr>
        <w:t>Echonetdaily</w:t>
      </w:r>
      <w:proofErr w:type="spellEnd"/>
      <w:r>
        <w:rPr>
          <w:i/>
          <w:iCs/>
        </w:rPr>
        <w:t>.</w:t>
      </w:r>
      <w:r>
        <w:rPr>
          <w:i/>
          <w:iCs/>
        </w:rPr>
        <w:t xml:space="preserve"> </w:t>
      </w:r>
      <w:r>
        <w:t xml:space="preserve">30 June 2020. Accessed: </w:t>
      </w:r>
      <w:hyperlink r:id="rId11" w:history="1">
        <w:r w:rsidRPr="00E3489E">
          <w:rPr>
            <w:rStyle w:val="Hyperlink"/>
            <w:lang w:val="en-US"/>
          </w:rPr>
          <w:t>https://www.echo.net.au/2020/06/santos-narrabri-gas-project-seeks-approval-for-850-csg-wells-in-northwest-nsw/</w:t>
        </w:r>
      </w:hyperlink>
    </w:p>
    <w:p w14:paraId="3CE63D27" w14:textId="69140399" w:rsidR="001226AA" w:rsidRDefault="001226AA" w:rsidP="00BC1F20">
      <w:r>
        <w:t>Watts,</w:t>
      </w:r>
      <w:r>
        <w:t xml:space="preserve"> Jonathan.</w:t>
      </w:r>
      <w:r>
        <w:t xml:space="preserve"> “Oil and Gas Firms ‘Have Had Far Worse Climate Impact Than Thought’</w:t>
      </w:r>
      <w:r>
        <w:t>.</w:t>
      </w:r>
      <w:r>
        <w:t xml:space="preserve">” </w:t>
      </w:r>
      <w:r>
        <w:rPr>
          <w:i/>
          <w:iCs/>
        </w:rPr>
        <w:t>The Guardian</w:t>
      </w:r>
      <w:r>
        <w:t>.</w:t>
      </w:r>
      <w:r>
        <w:t xml:space="preserve"> 20 Feb 2020. Accessed: </w:t>
      </w:r>
      <w:hyperlink r:id="rId12" w:history="1">
        <w:r w:rsidRPr="00E3489E">
          <w:rPr>
            <w:rStyle w:val="Hyperlink"/>
          </w:rPr>
          <w:t>https://www.theguardian.com/environment/2020/feb/19/oil-gas-industry-far-worse-climate-impact-than-thought-fossil-fuels-methane</w:t>
        </w:r>
      </w:hyperlink>
    </w:p>
    <w:p w14:paraId="225B3CF6" w14:textId="05C04A12" w:rsidR="001226AA" w:rsidRPr="00FD31BE" w:rsidRDefault="001226AA" w:rsidP="00BC1F20">
      <w:r>
        <w:t>White,</w:t>
      </w:r>
      <w:r>
        <w:t xml:space="preserve"> Robert.</w:t>
      </w:r>
      <w:r>
        <w:t xml:space="preserve"> “Environmental Issues: Climate Change.” </w:t>
      </w:r>
      <w:r>
        <w:rPr>
          <w:i/>
          <w:iCs/>
        </w:rPr>
        <w:t>Environmental Defenders Office</w:t>
      </w:r>
      <w:r>
        <w:t>.</w:t>
      </w:r>
      <w:r>
        <w:t xml:space="preserve"> 23 July 2020. Accessed: </w:t>
      </w:r>
      <w:hyperlink r:id="rId13" w:history="1">
        <w:r w:rsidRPr="00E3489E">
          <w:rPr>
            <w:rStyle w:val="Hyperlink"/>
          </w:rPr>
          <w:t>https://www.edo.org.au/climate-change-narrabri-gas-project/</w:t>
        </w:r>
      </w:hyperlink>
    </w:p>
    <w:sectPr w:rsidR="001226AA" w:rsidRPr="00FD31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C3D54" w14:textId="77777777" w:rsidR="001C3CE2" w:rsidRDefault="001C3CE2" w:rsidP="004453A1">
      <w:pPr>
        <w:spacing w:after="0" w:line="240" w:lineRule="auto"/>
      </w:pPr>
      <w:r>
        <w:separator/>
      </w:r>
    </w:p>
  </w:endnote>
  <w:endnote w:type="continuationSeparator" w:id="0">
    <w:p w14:paraId="3DF77580" w14:textId="77777777" w:rsidR="001C3CE2" w:rsidRDefault="001C3CE2" w:rsidP="0044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E48C9" w14:textId="77777777" w:rsidR="001C3CE2" w:rsidRDefault="001C3CE2" w:rsidP="004453A1">
      <w:pPr>
        <w:spacing w:after="0" w:line="240" w:lineRule="auto"/>
      </w:pPr>
      <w:r>
        <w:separator/>
      </w:r>
    </w:p>
  </w:footnote>
  <w:footnote w:type="continuationSeparator" w:id="0">
    <w:p w14:paraId="2D08B463" w14:textId="77777777" w:rsidR="001C3CE2" w:rsidRDefault="001C3CE2" w:rsidP="004453A1">
      <w:pPr>
        <w:spacing w:after="0" w:line="240" w:lineRule="auto"/>
      </w:pPr>
      <w:r>
        <w:continuationSeparator/>
      </w:r>
    </w:p>
  </w:footnote>
  <w:footnote w:id="1">
    <w:p w14:paraId="0D224AF9" w14:textId="165007F2" w:rsidR="000A0915" w:rsidRPr="001C148C" w:rsidRDefault="000A0915">
      <w:pPr>
        <w:pStyle w:val="FootnoteText"/>
        <w:rPr>
          <w:lang w:val="en-US"/>
        </w:rPr>
      </w:pPr>
      <w:r>
        <w:rPr>
          <w:rStyle w:val="FootnoteReference"/>
        </w:rPr>
        <w:footnoteRef/>
      </w:r>
      <w:r>
        <w:t xml:space="preserve"> Antoinette </w:t>
      </w:r>
      <w:proofErr w:type="spellStart"/>
      <w:r>
        <w:t>Tombrook</w:t>
      </w:r>
      <w:proofErr w:type="spellEnd"/>
      <w:r>
        <w:t xml:space="preserve">, “Santos’ Narrabri Gas Project Seeks Approval for 850 CSG Wells in Northwest NSW,” </w:t>
      </w:r>
      <w:proofErr w:type="spellStart"/>
      <w:r>
        <w:rPr>
          <w:i/>
          <w:iCs/>
        </w:rPr>
        <w:t>Echonetdaily</w:t>
      </w:r>
      <w:proofErr w:type="spellEnd"/>
      <w:r>
        <w:rPr>
          <w:i/>
          <w:iCs/>
        </w:rPr>
        <w:t xml:space="preserve">, </w:t>
      </w:r>
      <w:r>
        <w:t xml:space="preserve">30 June 2020. Accessed: </w:t>
      </w:r>
      <w:hyperlink r:id="rId1" w:history="1">
        <w:r w:rsidRPr="00E3489E">
          <w:rPr>
            <w:rStyle w:val="Hyperlink"/>
            <w:lang w:val="en-US"/>
          </w:rPr>
          <w:t>https://www.echo.net.au/2020/06/santos-narrabri-gas-project-seeks-approval-for-850-csg-wells-in-northwest-nsw/</w:t>
        </w:r>
      </w:hyperlink>
      <w:r>
        <w:rPr>
          <w:lang w:val="en-US"/>
        </w:rPr>
        <w:t xml:space="preserve"> </w:t>
      </w:r>
    </w:p>
  </w:footnote>
  <w:footnote w:id="2">
    <w:p w14:paraId="27739ED5" w14:textId="0DEF4831" w:rsidR="000A0915" w:rsidRPr="004453A1" w:rsidRDefault="000A0915">
      <w:pPr>
        <w:pStyle w:val="FootnoteText"/>
        <w:rPr>
          <w:lang w:val="en-US"/>
        </w:rPr>
      </w:pPr>
      <w:r>
        <w:rPr>
          <w:rStyle w:val="FootnoteReference"/>
        </w:rPr>
        <w:footnoteRef/>
      </w:r>
      <w:r>
        <w:t xml:space="preserve"> </w:t>
      </w:r>
      <w:r>
        <w:rPr>
          <w:lang w:val="en-US"/>
        </w:rPr>
        <w:t>IESC, “Advice to Decision Maker on Coal Seam Gas Project,” research report prepared for The Australian Government Department of the Environment and Energy &amp; The NSW Department of Planning and Environment, 8 August 2017.</w:t>
      </w:r>
    </w:p>
  </w:footnote>
  <w:footnote w:id="3">
    <w:p w14:paraId="5FC22F57" w14:textId="22DABD85" w:rsidR="000A0915" w:rsidRPr="00C66B7B" w:rsidRDefault="000A0915">
      <w:pPr>
        <w:pStyle w:val="FootnoteText"/>
        <w:rPr>
          <w:lang w:val="en-US"/>
        </w:rPr>
      </w:pPr>
      <w:r>
        <w:rPr>
          <w:rStyle w:val="FootnoteReference"/>
        </w:rPr>
        <w:footnoteRef/>
      </w:r>
      <w:r>
        <w:t xml:space="preserve"> </w:t>
      </w:r>
      <w:r>
        <w:rPr>
          <w:lang w:val="en-US"/>
        </w:rPr>
        <w:t>IESC, “Advice to Decision Maker on Coal Seam Gas Project.”</w:t>
      </w:r>
    </w:p>
  </w:footnote>
  <w:footnote w:id="4">
    <w:p w14:paraId="475E4EFC" w14:textId="38EF0C3F" w:rsidR="000A0915" w:rsidRPr="001C148C" w:rsidRDefault="000A0915">
      <w:pPr>
        <w:pStyle w:val="FootnoteText"/>
        <w:rPr>
          <w:lang w:val="en-US"/>
        </w:rPr>
      </w:pPr>
      <w:r>
        <w:rPr>
          <w:rStyle w:val="FootnoteReference"/>
        </w:rPr>
        <w:footnoteRef/>
      </w:r>
      <w:r>
        <w:t xml:space="preserve"> </w:t>
      </w:r>
      <w:r w:rsidRPr="00E4008D">
        <w:rPr>
          <w:lang w:val="en-US"/>
        </w:rPr>
        <w:t>IESC, “Advice to Decision Maker on Coal Seam Gas Project.”</w:t>
      </w:r>
    </w:p>
  </w:footnote>
  <w:footnote w:id="5">
    <w:p w14:paraId="3BB77CB3" w14:textId="7424A40F" w:rsidR="000A0915" w:rsidRPr="001C148C" w:rsidRDefault="000A0915">
      <w:pPr>
        <w:pStyle w:val="FootnoteText"/>
        <w:rPr>
          <w:lang w:val="en-US"/>
        </w:rPr>
      </w:pPr>
      <w:r>
        <w:rPr>
          <w:rStyle w:val="FootnoteReference"/>
        </w:rPr>
        <w:footnoteRef/>
      </w:r>
      <w:r>
        <w:t xml:space="preserve"> </w:t>
      </w:r>
      <w:r>
        <w:rPr>
          <w:lang w:val="en-US"/>
        </w:rPr>
        <w:t>IESC, “Advice to Decision Maker on Coal Seam Gas Project.”</w:t>
      </w:r>
    </w:p>
  </w:footnote>
  <w:footnote w:id="6">
    <w:p w14:paraId="3992D287" w14:textId="7C109148" w:rsidR="000A0915" w:rsidRPr="00E97C44" w:rsidRDefault="000A0915">
      <w:pPr>
        <w:pStyle w:val="FootnoteText"/>
        <w:rPr>
          <w:lang w:val="en-US"/>
        </w:rPr>
      </w:pPr>
      <w:r>
        <w:rPr>
          <w:rStyle w:val="FootnoteReference"/>
        </w:rPr>
        <w:footnoteRef/>
      </w:r>
      <w:r>
        <w:t xml:space="preserve"> </w:t>
      </w:r>
      <w:r>
        <w:rPr>
          <w:lang w:val="en-US"/>
        </w:rPr>
        <w:t>IESC, “Advice to Decision Maker on Coal Seam Gas Project.”</w:t>
      </w:r>
    </w:p>
  </w:footnote>
  <w:footnote w:id="7">
    <w:p w14:paraId="7932A111" w14:textId="64089127" w:rsidR="000A0915" w:rsidRPr="00E97C44" w:rsidRDefault="000A0915">
      <w:pPr>
        <w:pStyle w:val="FootnoteText"/>
        <w:rPr>
          <w:lang w:val="en-US"/>
        </w:rPr>
      </w:pPr>
      <w:r>
        <w:rPr>
          <w:rStyle w:val="FootnoteReference"/>
        </w:rPr>
        <w:footnoteRef/>
      </w:r>
      <w:r>
        <w:t xml:space="preserve"> </w:t>
      </w:r>
      <w:r>
        <w:rPr>
          <w:lang w:val="en-US"/>
        </w:rPr>
        <w:t>IESC, “Advice to Decision Maker on Coal Seam Gas Project.”</w:t>
      </w:r>
    </w:p>
  </w:footnote>
  <w:footnote w:id="8">
    <w:p w14:paraId="3A027CFD" w14:textId="470C3752" w:rsidR="000A0915" w:rsidRPr="003E1C45" w:rsidRDefault="000A0915">
      <w:pPr>
        <w:pStyle w:val="FootnoteText"/>
        <w:rPr>
          <w:lang w:val="en-US"/>
        </w:rPr>
      </w:pPr>
      <w:r>
        <w:rPr>
          <w:rStyle w:val="FootnoteReference"/>
        </w:rPr>
        <w:footnoteRef/>
      </w:r>
      <w:r>
        <w:t xml:space="preserve"> Robert White, “Environmental Issues: Climate Change</w:t>
      </w:r>
      <w:r w:rsidR="001226AA">
        <w:t>,</w:t>
      </w:r>
      <w:r>
        <w:t xml:space="preserve">” </w:t>
      </w:r>
      <w:r>
        <w:rPr>
          <w:i/>
          <w:iCs/>
        </w:rPr>
        <w:t>Environmental Defenders Office</w:t>
      </w:r>
      <w:r>
        <w:t xml:space="preserve">, 23 July 2020. Accessed: </w:t>
      </w:r>
      <w:hyperlink r:id="rId2" w:history="1">
        <w:r w:rsidRPr="00E3489E">
          <w:rPr>
            <w:rStyle w:val="Hyperlink"/>
          </w:rPr>
          <w:t>https://www.edo.org.au/climate-change-narrabri-gas-project/</w:t>
        </w:r>
      </w:hyperlink>
      <w:r>
        <w:t xml:space="preserve">; and Jonathan Watts, “Oil and Gas Firms ‘Have Had Far Worse Climate Impact Than Thought’,” </w:t>
      </w:r>
      <w:r>
        <w:rPr>
          <w:i/>
          <w:iCs/>
        </w:rPr>
        <w:t>The Guardian</w:t>
      </w:r>
      <w:r>
        <w:t xml:space="preserve">, 20 Feb 2020. Accessed: </w:t>
      </w:r>
      <w:hyperlink r:id="rId3" w:history="1">
        <w:r w:rsidRPr="00E3489E">
          <w:rPr>
            <w:rStyle w:val="Hyperlink"/>
          </w:rPr>
          <w:t>https://www.theguardian.com/environment/2020/feb/19/oil-gas-industry-far-worse-climate-impact-than-thought-fossil-fuels-methane</w:t>
        </w:r>
      </w:hyperlink>
      <w:r>
        <w:t xml:space="preserve"> </w:t>
      </w:r>
    </w:p>
  </w:footnote>
  <w:footnote w:id="9">
    <w:p w14:paraId="68B4C3D9" w14:textId="7D14C2A5" w:rsidR="000A0915" w:rsidRPr="002510C3" w:rsidRDefault="000A0915">
      <w:pPr>
        <w:pStyle w:val="FootnoteText"/>
        <w:rPr>
          <w:lang w:val="en-US"/>
        </w:rPr>
      </w:pPr>
      <w:r>
        <w:rPr>
          <w:rStyle w:val="FootnoteReference"/>
        </w:rPr>
        <w:footnoteRef/>
      </w:r>
      <w:r>
        <w:t xml:space="preserve"> Watts,</w:t>
      </w:r>
      <w:r w:rsidRPr="002510C3">
        <w:rPr>
          <w:lang w:val="en-US"/>
        </w:rPr>
        <w:t xml:space="preserve"> </w:t>
      </w:r>
      <w:r>
        <w:t>“Oil and Gas Firms ‘Have Had Far Worse Climate Impact Than Thought’.”</w:t>
      </w:r>
    </w:p>
  </w:footnote>
  <w:footnote w:id="10">
    <w:p w14:paraId="23B84CAC" w14:textId="596F70A2" w:rsidR="000A0915" w:rsidRPr="002510C3" w:rsidRDefault="000A0915">
      <w:pPr>
        <w:pStyle w:val="FootnoteText"/>
        <w:rPr>
          <w:lang w:val="en-US"/>
        </w:rPr>
      </w:pPr>
      <w:r>
        <w:rPr>
          <w:rStyle w:val="FootnoteReference"/>
        </w:rPr>
        <w:footnoteRef/>
      </w:r>
      <w:r>
        <w:t xml:space="preserve"> White, “Environmental Issues: Climate Change.”</w:t>
      </w:r>
    </w:p>
  </w:footnote>
  <w:footnote w:id="11">
    <w:p w14:paraId="141D1224" w14:textId="5089D340" w:rsidR="000A0915" w:rsidRPr="00D939BD" w:rsidRDefault="000A0915">
      <w:pPr>
        <w:pStyle w:val="FootnoteText"/>
        <w:rPr>
          <w:lang w:val="en-US"/>
        </w:rPr>
      </w:pPr>
      <w:r>
        <w:rPr>
          <w:rStyle w:val="FootnoteReference"/>
        </w:rPr>
        <w:footnoteRef/>
      </w:r>
      <w:r>
        <w:t xml:space="preserve"> Santos, </w:t>
      </w:r>
      <w:r>
        <w:rPr>
          <w:i/>
          <w:iCs/>
        </w:rPr>
        <w:t>Environmental Impact Statement: Chapter 24 Greenhouse Gas</w:t>
      </w:r>
      <w:r>
        <w:t xml:space="preserve">, 2017. Accessed: </w:t>
      </w:r>
      <w:hyperlink r:id="rId4" w:history="1">
        <w:r>
          <w:rPr>
            <w:rStyle w:val="Hyperlink"/>
          </w:rPr>
          <w:t>http://majorprojects.planning.nsw.gov.au/index.pl?action=view_job&amp;job_id=6456</w:t>
        </w:r>
      </w:hyperlink>
    </w:p>
  </w:footnote>
  <w:footnote w:id="12">
    <w:p w14:paraId="277624E1" w14:textId="3F01A573" w:rsidR="000A0915" w:rsidRPr="00D939BD" w:rsidRDefault="000A0915">
      <w:pPr>
        <w:pStyle w:val="FootnoteText"/>
        <w:rPr>
          <w:lang w:val="en-US"/>
        </w:rPr>
      </w:pPr>
      <w:r>
        <w:rPr>
          <w:rStyle w:val="FootnoteReference"/>
        </w:rPr>
        <w:footnoteRef/>
      </w:r>
      <w:r>
        <w:t xml:space="preserve"> White, “Environmental Issues: Climate Change.”</w:t>
      </w:r>
    </w:p>
  </w:footnote>
  <w:footnote w:id="13">
    <w:p w14:paraId="0E47FBD8" w14:textId="73B0E360" w:rsidR="000A0915" w:rsidRPr="0087384C" w:rsidRDefault="000A0915">
      <w:pPr>
        <w:pStyle w:val="FootnoteText"/>
        <w:rPr>
          <w:lang w:val="en-US"/>
        </w:rPr>
      </w:pPr>
      <w:r>
        <w:rPr>
          <w:rStyle w:val="FootnoteReference"/>
        </w:rPr>
        <w:footnoteRef/>
      </w:r>
      <w:r>
        <w:t xml:space="preserve"> </w:t>
      </w:r>
      <w:r>
        <w:rPr>
          <w:lang w:val="en-US"/>
        </w:rPr>
        <w:t xml:space="preserve">Santos, </w:t>
      </w:r>
      <w:r>
        <w:rPr>
          <w:i/>
          <w:iCs/>
          <w:lang w:val="en-US"/>
        </w:rPr>
        <w:t xml:space="preserve">Environmental Impact </w:t>
      </w:r>
      <w:r w:rsidRPr="00E86999">
        <w:rPr>
          <w:i/>
          <w:iCs/>
          <w:lang w:val="en-US"/>
        </w:rPr>
        <w:t>Statement</w:t>
      </w:r>
      <w:r>
        <w:rPr>
          <w:i/>
          <w:iCs/>
          <w:lang w:val="en-US"/>
        </w:rPr>
        <w:t>.</w:t>
      </w:r>
    </w:p>
  </w:footnote>
  <w:footnote w:id="14">
    <w:p w14:paraId="3928A36B" w14:textId="7C58013D" w:rsidR="000A0915" w:rsidRPr="0087384C" w:rsidRDefault="000A0915">
      <w:pPr>
        <w:pStyle w:val="FootnoteText"/>
        <w:rPr>
          <w:lang w:val="en-US"/>
        </w:rPr>
      </w:pPr>
      <w:r>
        <w:rPr>
          <w:rStyle w:val="FootnoteReference"/>
        </w:rPr>
        <w:footnoteRef/>
      </w:r>
      <w:r>
        <w:t xml:space="preserve"> </w:t>
      </w:r>
      <w:r w:rsidRPr="00E86999">
        <w:rPr>
          <w:lang w:val="en-US"/>
        </w:rPr>
        <w:t>Santos, Environmental Impact Statement.</w:t>
      </w:r>
    </w:p>
  </w:footnote>
  <w:footnote w:id="15">
    <w:p w14:paraId="7630A677" w14:textId="3606B02D" w:rsidR="000A0915" w:rsidRPr="006104C6" w:rsidRDefault="000A0915">
      <w:pPr>
        <w:pStyle w:val="FootnoteText"/>
        <w:rPr>
          <w:lang w:val="en-US"/>
        </w:rPr>
      </w:pPr>
      <w:r>
        <w:rPr>
          <w:rStyle w:val="FootnoteReference"/>
        </w:rPr>
        <w:footnoteRef/>
      </w:r>
      <w:r>
        <w:t xml:space="preserve"> White, “Environmental Issues: Climate Change.”</w:t>
      </w:r>
    </w:p>
  </w:footnote>
  <w:footnote w:id="16">
    <w:p w14:paraId="05D644B3" w14:textId="027447D3" w:rsidR="000A0915" w:rsidRPr="006104C6" w:rsidRDefault="000A0915">
      <w:pPr>
        <w:pStyle w:val="FootnoteText"/>
        <w:rPr>
          <w:lang w:val="en-US"/>
        </w:rPr>
      </w:pPr>
      <w:r>
        <w:rPr>
          <w:rStyle w:val="FootnoteReference"/>
        </w:rPr>
        <w:footnoteRef/>
      </w:r>
      <w:r>
        <w:t xml:space="preserve"> White, “Environmental Issues: Climate Change.”</w:t>
      </w:r>
    </w:p>
  </w:footnote>
  <w:footnote w:id="17">
    <w:p w14:paraId="6E6A85AF" w14:textId="12AE17CA" w:rsidR="000A0915" w:rsidRPr="00403068" w:rsidRDefault="000A0915">
      <w:pPr>
        <w:pStyle w:val="FootnoteText"/>
        <w:rPr>
          <w:lang w:val="en-US"/>
        </w:rPr>
      </w:pPr>
      <w:r>
        <w:rPr>
          <w:rStyle w:val="FootnoteReference"/>
        </w:rPr>
        <w:footnoteRef/>
      </w:r>
      <w:r>
        <w:t xml:space="preserve"> Adam Morton, “Santos $3.6bn Narrabri Gas Project Formally Backed by NSW Government,” </w:t>
      </w:r>
      <w:r>
        <w:rPr>
          <w:i/>
          <w:iCs/>
        </w:rPr>
        <w:t xml:space="preserve">The </w:t>
      </w:r>
      <w:r w:rsidRPr="00E86999">
        <w:rPr>
          <w:i/>
          <w:iCs/>
        </w:rPr>
        <w:t>Guardian</w:t>
      </w:r>
      <w:r>
        <w:rPr>
          <w:i/>
          <w:iCs/>
        </w:rPr>
        <w:t xml:space="preserve">, </w:t>
      </w:r>
      <w:r>
        <w:t xml:space="preserve">12 June 2020. Accessed: </w:t>
      </w:r>
      <w:hyperlink r:id="rId5" w:history="1">
        <w:r w:rsidRPr="00E3489E">
          <w:rPr>
            <w:rStyle w:val="Hyperlink"/>
          </w:rPr>
          <w:t>https://www.theguardian.com/australia-news/2020/jun/12/santos-narrabri-gas-project-formally-backed-by-nsw-government</w:t>
        </w:r>
      </w:hyperlink>
      <w:r>
        <w:t xml:space="preserve"> </w:t>
      </w:r>
    </w:p>
  </w:footnote>
  <w:footnote w:id="18">
    <w:p w14:paraId="36D106E0" w14:textId="410BF04A" w:rsidR="000A0915" w:rsidRPr="0063340C" w:rsidRDefault="000A0915">
      <w:pPr>
        <w:pStyle w:val="FootnoteText"/>
        <w:rPr>
          <w:lang w:val="en-US"/>
        </w:rPr>
      </w:pPr>
      <w:r>
        <w:rPr>
          <w:rStyle w:val="FootnoteReference"/>
        </w:rPr>
        <w:footnoteRef/>
      </w:r>
      <w:r>
        <w:t xml:space="preserve"> Amanda Kennedy, </w:t>
      </w:r>
      <w:r w:rsidRPr="00E86999">
        <w:rPr>
          <w:i/>
          <w:iCs/>
          <w:lang w:val="en-US"/>
        </w:rPr>
        <w:t>Environmental Justice and Land Use Conflict: The Governance of Mineral and Gas Resource Development</w:t>
      </w:r>
      <w:r>
        <w:rPr>
          <w:lang w:val="en-US"/>
        </w:rPr>
        <w:t>, (New York, NY: Routledge, 2017). p. 119-20.</w:t>
      </w:r>
    </w:p>
  </w:footnote>
  <w:footnote w:id="19">
    <w:p w14:paraId="6499258E" w14:textId="4085D1AF" w:rsidR="000A0915" w:rsidRPr="00F927DB" w:rsidRDefault="000A0915">
      <w:pPr>
        <w:pStyle w:val="FootnoteText"/>
        <w:rPr>
          <w:lang w:val="en-US"/>
        </w:rPr>
      </w:pPr>
      <w:r>
        <w:rPr>
          <w:rStyle w:val="FootnoteReference"/>
        </w:rPr>
        <w:footnoteRef/>
      </w:r>
      <w:r>
        <w:t xml:space="preserve"> </w:t>
      </w:r>
      <w:r w:rsidR="00280A86">
        <w:t>Santos</w:t>
      </w:r>
      <w:r w:rsidR="001226AA">
        <w:t xml:space="preserve">, “The Narrabri Gas Project: Environmental Impact Statement Fact Sheet,” February 2017. Accessed: </w:t>
      </w:r>
      <w:hyperlink r:id="rId6" w:history="1">
        <w:r w:rsidR="001226AA">
          <w:rPr>
            <w:rStyle w:val="Hyperlink"/>
          </w:rPr>
          <w:t>https://narrabrigasproject.com.au/uploads/2018/02/FACT-SHEET-EIS-Website.pdf</w:t>
        </w:r>
      </w:hyperlink>
    </w:p>
  </w:footnote>
  <w:footnote w:id="20">
    <w:p w14:paraId="721CE497" w14:textId="0EE41AD5" w:rsidR="000A0915" w:rsidRPr="00E86999" w:rsidRDefault="000A0915">
      <w:pPr>
        <w:pStyle w:val="FootnoteText"/>
        <w:rPr>
          <w:lang w:val="en-US"/>
        </w:rPr>
      </w:pPr>
      <w:r>
        <w:rPr>
          <w:rStyle w:val="FootnoteReference"/>
        </w:rPr>
        <w:footnoteRef/>
      </w:r>
      <w:r>
        <w:t xml:space="preserve"> Bruce Robertson, “Gas Cannot Stimulate the Economy, Reduce Emissions, or Provide Cheap Power,” </w:t>
      </w:r>
      <w:r>
        <w:rPr>
          <w:i/>
          <w:iCs/>
        </w:rPr>
        <w:t>Institute for Energy Economics and Financial Analysis</w:t>
      </w:r>
      <w:r>
        <w:t>, (2020).</w:t>
      </w:r>
    </w:p>
  </w:footnote>
  <w:footnote w:id="21">
    <w:p w14:paraId="2C57967A" w14:textId="6C0F3D29" w:rsidR="000A0915" w:rsidRPr="00237737" w:rsidRDefault="000A0915">
      <w:pPr>
        <w:pStyle w:val="FootnoteText"/>
        <w:rPr>
          <w:lang w:val="en-US"/>
        </w:rPr>
      </w:pPr>
      <w:r>
        <w:rPr>
          <w:rStyle w:val="FootnoteReference"/>
        </w:rPr>
        <w:footnoteRef/>
      </w:r>
      <w:r>
        <w:t xml:space="preserve"> Robertson. “Gas Cannot Stimulate the Economy, Reduce Emissions, or Provide Cheap Power.”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636F"/>
    <w:multiLevelType w:val="hybridMultilevel"/>
    <w:tmpl w:val="D61ED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C56833"/>
    <w:multiLevelType w:val="hybridMultilevel"/>
    <w:tmpl w:val="5644C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FC2612"/>
    <w:multiLevelType w:val="hybridMultilevel"/>
    <w:tmpl w:val="0EB23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B4038E"/>
    <w:multiLevelType w:val="hybridMultilevel"/>
    <w:tmpl w:val="08D8A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20"/>
    <w:rsid w:val="000A0915"/>
    <w:rsid w:val="001226AA"/>
    <w:rsid w:val="001C148C"/>
    <w:rsid w:val="001C3CE2"/>
    <w:rsid w:val="00206B51"/>
    <w:rsid w:val="00237737"/>
    <w:rsid w:val="002510C3"/>
    <w:rsid w:val="00280A86"/>
    <w:rsid w:val="002D27E5"/>
    <w:rsid w:val="00305019"/>
    <w:rsid w:val="0039491E"/>
    <w:rsid w:val="003C2F38"/>
    <w:rsid w:val="003E1C45"/>
    <w:rsid w:val="00403068"/>
    <w:rsid w:val="004453A1"/>
    <w:rsid w:val="004455DB"/>
    <w:rsid w:val="004C4CD9"/>
    <w:rsid w:val="004D3965"/>
    <w:rsid w:val="005553AF"/>
    <w:rsid w:val="005E111B"/>
    <w:rsid w:val="00601108"/>
    <w:rsid w:val="006104C6"/>
    <w:rsid w:val="0063340C"/>
    <w:rsid w:val="00657702"/>
    <w:rsid w:val="006C2B05"/>
    <w:rsid w:val="006C3B5C"/>
    <w:rsid w:val="006D497C"/>
    <w:rsid w:val="007520BA"/>
    <w:rsid w:val="00793E7A"/>
    <w:rsid w:val="007E3CA3"/>
    <w:rsid w:val="007E639B"/>
    <w:rsid w:val="0087384C"/>
    <w:rsid w:val="009E3717"/>
    <w:rsid w:val="00A14AF8"/>
    <w:rsid w:val="00A661BE"/>
    <w:rsid w:val="00AE1ABF"/>
    <w:rsid w:val="00B20ABC"/>
    <w:rsid w:val="00B92CAD"/>
    <w:rsid w:val="00B93DDE"/>
    <w:rsid w:val="00BC1F20"/>
    <w:rsid w:val="00BD57F2"/>
    <w:rsid w:val="00BE0AE2"/>
    <w:rsid w:val="00C268D5"/>
    <w:rsid w:val="00C45D11"/>
    <w:rsid w:val="00C66B7B"/>
    <w:rsid w:val="00C73B97"/>
    <w:rsid w:val="00D21A82"/>
    <w:rsid w:val="00D939BD"/>
    <w:rsid w:val="00DC51FF"/>
    <w:rsid w:val="00DE4892"/>
    <w:rsid w:val="00DF47BF"/>
    <w:rsid w:val="00DF52BE"/>
    <w:rsid w:val="00E13E0C"/>
    <w:rsid w:val="00E4008D"/>
    <w:rsid w:val="00E40366"/>
    <w:rsid w:val="00E86999"/>
    <w:rsid w:val="00E97C44"/>
    <w:rsid w:val="00EB4A31"/>
    <w:rsid w:val="00EC53F3"/>
    <w:rsid w:val="00EF007E"/>
    <w:rsid w:val="00F10B0D"/>
    <w:rsid w:val="00F927DB"/>
    <w:rsid w:val="00FD31BE"/>
    <w:rsid w:val="00FE4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7C900"/>
  <w15:chartTrackingRefBased/>
  <w15:docId w15:val="{7957B5F3-6A7E-4A30-B056-8E7CC32B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F20"/>
    <w:pPr>
      <w:ind w:left="720"/>
      <w:contextualSpacing/>
    </w:pPr>
  </w:style>
  <w:style w:type="paragraph" w:styleId="FootnoteText">
    <w:name w:val="footnote text"/>
    <w:basedOn w:val="Normal"/>
    <w:link w:val="FootnoteTextChar"/>
    <w:uiPriority w:val="99"/>
    <w:semiHidden/>
    <w:unhideWhenUsed/>
    <w:rsid w:val="00445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3A1"/>
    <w:rPr>
      <w:sz w:val="20"/>
      <w:szCs w:val="20"/>
    </w:rPr>
  </w:style>
  <w:style w:type="character" w:styleId="FootnoteReference">
    <w:name w:val="footnote reference"/>
    <w:basedOn w:val="DefaultParagraphFont"/>
    <w:uiPriority w:val="99"/>
    <w:semiHidden/>
    <w:unhideWhenUsed/>
    <w:rsid w:val="004453A1"/>
    <w:rPr>
      <w:vertAlign w:val="superscript"/>
    </w:rPr>
  </w:style>
  <w:style w:type="character" w:styleId="Hyperlink">
    <w:name w:val="Hyperlink"/>
    <w:basedOn w:val="DefaultParagraphFont"/>
    <w:uiPriority w:val="99"/>
    <w:unhideWhenUsed/>
    <w:rsid w:val="0063340C"/>
    <w:rPr>
      <w:color w:val="0563C1" w:themeColor="hyperlink"/>
      <w:u w:val="single"/>
    </w:rPr>
  </w:style>
  <w:style w:type="character" w:styleId="UnresolvedMention">
    <w:name w:val="Unresolved Mention"/>
    <w:basedOn w:val="DefaultParagraphFont"/>
    <w:uiPriority w:val="99"/>
    <w:semiHidden/>
    <w:unhideWhenUsed/>
    <w:rsid w:val="0063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australia-news/2020/jun/12/santos-narrabri-gas-project-formally-backed-by-nsw-government" TargetMode="External"/><Relationship Id="rId13" Type="http://schemas.openxmlformats.org/officeDocument/2006/relationships/hyperlink" Target="https://www.edo.org.au/climate-change-narrabri-gas-proj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environment/2020/feb/19/oil-gas-industry-far-worse-climate-impact-than-thought-fossil-fuels-metha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ho.net.au/2020/06/santos-narrabri-gas-project-seeks-approval-for-850-csg-wells-in-northwest-ns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rrabrigasproject.com.au/uploads/2018/02/FACT-SHEET-EIS-Website.pdf" TargetMode="External"/><Relationship Id="rId4" Type="http://schemas.openxmlformats.org/officeDocument/2006/relationships/settings" Target="settings.xml"/><Relationship Id="rId9" Type="http://schemas.openxmlformats.org/officeDocument/2006/relationships/hyperlink" Target="http://majorprojects.planning.nsw.gov.au/index.pl?action=view_job&amp;job_id=645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environment/2020/feb/19/oil-gas-industry-far-worse-climate-impact-than-thought-fossil-fuels-methane" TargetMode="External"/><Relationship Id="rId2" Type="http://schemas.openxmlformats.org/officeDocument/2006/relationships/hyperlink" Target="https://www.edo.org.au/climate-change-narrabri-gas-project/" TargetMode="External"/><Relationship Id="rId1" Type="http://schemas.openxmlformats.org/officeDocument/2006/relationships/hyperlink" Target="https://www.echo.net.au/2020/06/santos-narrabri-gas-project-seeks-approval-for-850-csg-wells-in-northwest-nsw/" TargetMode="External"/><Relationship Id="rId6" Type="http://schemas.openxmlformats.org/officeDocument/2006/relationships/hyperlink" Target="https://narrabrigasproject.com.au/uploads/2018/02/FACT-SHEET-EIS-Website.pdf" TargetMode="External"/><Relationship Id="rId5" Type="http://schemas.openxmlformats.org/officeDocument/2006/relationships/hyperlink" Target="https://www.theguardian.com/australia-news/2020/jun/12/santos-narrabri-gas-project-formally-backed-by-nsw-government" TargetMode="External"/><Relationship Id="rId4" Type="http://schemas.openxmlformats.org/officeDocument/2006/relationships/hyperlink" Target="http://majorprojects.planning.nsw.gov.au/index.pl?action=view_job&amp;job_id=6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D843-790B-4747-8752-E709E058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8556</TotalTime>
  <Pages>4</Pages>
  <Words>1374</Words>
  <Characters>7659</Characters>
  <Application>Microsoft Office Word</Application>
  <DocSecurity>0</DocSecurity>
  <Lines>104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Jenkin</dc:creator>
  <cp:keywords/>
  <dc:description/>
  <cp:lastModifiedBy>Axel Jenkin</cp:lastModifiedBy>
  <cp:revision>14</cp:revision>
  <dcterms:created xsi:type="dcterms:W3CDTF">2020-07-23T01:14:00Z</dcterms:created>
  <dcterms:modified xsi:type="dcterms:W3CDTF">2020-08-08T06:23:00Z</dcterms:modified>
</cp:coreProperties>
</file>